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73" w:rsidRPr="006F419C" w:rsidRDefault="009C02F2" w:rsidP="00233E7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before="120" w:after="120"/>
        <w:jc w:val="center"/>
        <w:rPr>
          <w:rFonts w:ascii="Arial" w:hAnsi="Arial" w:cs="Arial"/>
          <w:b/>
          <w:u w:val="single"/>
        </w:rPr>
      </w:pPr>
      <w:r w:rsidRPr="006F419C">
        <w:rPr>
          <w:rFonts w:ascii="Arial" w:hAnsi="Arial" w:cs="Arial"/>
          <w:b/>
          <w:u w:val="single"/>
        </w:rPr>
        <w:t>Richmond Fellowship - Kirklees Employment Service</w:t>
      </w:r>
    </w:p>
    <w:p w:rsidR="00233E73" w:rsidRPr="006F419C" w:rsidRDefault="00233E73" w:rsidP="00233E7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before="120" w:after="120" w:line="276" w:lineRule="auto"/>
        <w:jc w:val="center"/>
        <w:rPr>
          <w:rFonts w:ascii="Arial" w:hAnsi="Arial" w:cs="Arial"/>
          <w:b/>
          <w:u w:val="single"/>
        </w:rPr>
      </w:pPr>
      <w:r w:rsidRPr="006F419C">
        <w:rPr>
          <w:rFonts w:ascii="Arial" w:hAnsi="Arial" w:cs="Arial"/>
          <w:b/>
          <w:u w:val="single"/>
        </w:rPr>
        <w:t>Annual Report  201</w:t>
      </w:r>
      <w:r w:rsidR="00126762" w:rsidRPr="006F419C">
        <w:rPr>
          <w:rFonts w:ascii="Arial" w:hAnsi="Arial" w:cs="Arial"/>
          <w:b/>
          <w:u w:val="single"/>
        </w:rPr>
        <w:t>6</w:t>
      </w:r>
      <w:r w:rsidR="00E71E16" w:rsidRPr="006F419C">
        <w:rPr>
          <w:rFonts w:ascii="Arial" w:hAnsi="Arial" w:cs="Arial"/>
          <w:b/>
          <w:u w:val="single"/>
        </w:rPr>
        <w:t xml:space="preserve"> – 201</w:t>
      </w:r>
      <w:r w:rsidR="00126762" w:rsidRPr="006F419C">
        <w:rPr>
          <w:rFonts w:ascii="Arial" w:hAnsi="Arial" w:cs="Arial"/>
          <w:b/>
          <w:u w:val="single"/>
        </w:rPr>
        <w:t>7</w:t>
      </w:r>
    </w:p>
    <w:p w:rsidR="0079158C" w:rsidRPr="006F419C" w:rsidRDefault="00A02A75" w:rsidP="00597F35">
      <w:pPr>
        <w:autoSpaceDE w:val="0"/>
        <w:autoSpaceDN w:val="0"/>
        <w:adjustRightInd w:val="0"/>
        <w:spacing w:before="120" w:after="120"/>
        <w:jc w:val="both"/>
        <w:rPr>
          <w:rFonts w:ascii="Arial" w:hAnsi="Arial" w:cs="Arial"/>
          <w:b/>
          <w:u w:val="single"/>
        </w:rPr>
      </w:pPr>
      <w:r w:rsidRPr="006F419C">
        <w:rPr>
          <w:rFonts w:ascii="Arial" w:hAnsi="Arial" w:cs="Arial"/>
          <w:b/>
          <w:u w:val="single"/>
        </w:rPr>
        <w:t>Introduction</w:t>
      </w:r>
    </w:p>
    <w:p w:rsidR="009867FB" w:rsidRPr="006F419C" w:rsidRDefault="009867FB" w:rsidP="009867FB">
      <w:pPr>
        <w:pStyle w:val="BodyText"/>
        <w:spacing w:after="0"/>
        <w:rPr>
          <w:rFonts w:ascii="Arial" w:hAnsi="Arial" w:cs="Arial"/>
        </w:rPr>
      </w:pPr>
      <w:r w:rsidRPr="006F419C">
        <w:rPr>
          <w:rFonts w:ascii="Arial" w:hAnsi="Arial" w:cs="Arial"/>
        </w:rPr>
        <w:t xml:space="preserve">Kirklees Employment Service is a specialist employment service designed to </w:t>
      </w:r>
      <w:r w:rsidR="008A6337" w:rsidRPr="006F419C">
        <w:rPr>
          <w:rFonts w:ascii="Arial" w:hAnsi="Arial" w:cs="Arial"/>
        </w:rPr>
        <w:t xml:space="preserve">offer employment support to </w:t>
      </w:r>
      <w:r w:rsidRPr="006F419C">
        <w:rPr>
          <w:rFonts w:ascii="Arial" w:hAnsi="Arial" w:cs="Arial"/>
        </w:rPr>
        <w:t>people with mental health issues</w:t>
      </w:r>
      <w:r w:rsidR="008A6337" w:rsidRPr="006F419C">
        <w:rPr>
          <w:rFonts w:ascii="Arial" w:hAnsi="Arial" w:cs="Arial"/>
        </w:rPr>
        <w:t xml:space="preserve"> and also</w:t>
      </w:r>
      <w:r w:rsidRPr="006F419C">
        <w:rPr>
          <w:rFonts w:ascii="Arial" w:hAnsi="Arial" w:cs="Arial"/>
        </w:rPr>
        <w:t xml:space="preserve"> individuals with autistic spectrum conditions</w:t>
      </w:r>
      <w:r w:rsidR="008A6337" w:rsidRPr="006F419C">
        <w:rPr>
          <w:rFonts w:ascii="Arial" w:hAnsi="Arial" w:cs="Arial"/>
        </w:rPr>
        <w:t xml:space="preserve"> and early onset dementia</w:t>
      </w:r>
      <w:r w:rsidRPr="006F419C">
        <w:rPr>
          <w:rFonts w:ascii="Arial" w:hAnsi="Arial" w:cs="Arial"/>
        </w:rPr>
        <w:t xml:space="preserve">.  Kirklees Employment Service aims to match individuals to the type of work and workplace in which they can succeed.  </w:t>
      </w:r>
    </w:p>
    <w:p w:rsidR="009867FB" w:rsidRPr="006F419C" w:rsidRDefault="009867FB" w:rsidP="009867FB">
      <w:pPr>
        <w:pStyle w:val="BodyText"/>
        <w:spacing w:after="0"/>
        <w:rPr>
          <w:rFonts w:ascii="Arial" w:hAnsi="Arial" w:cs="Arial"/>
          <w:sz w:val="18"/>
          <w:szCs w:val="18"/>
        </w:rPr>
      </w:pPr>
    </w:p>
    <w:p w:rsidR="009867FB" w:rsidRPr="006F419C" w:rsidRDefault="002E454D" w:rsidP="009867FB">
      <w:pPr>
        <w:autoSpaceDE w:val="0"/>
        <w:autoSpaceDN w:val="0"/>
        <w:adjustRightInd w:val="0"/>
        <w:rPr>
          <w:rFonts w:ascii="Arial" w:hAnsi="Arial" w:cs="Arial"/>
        </w:rPr>
      </w:pPr>
      <w:r w:rsidRPr="006F419C">
        <w:rPr>
          <w:rFonts w:ascii="Arial" w:hAnsi="Arial" w:cs="Arial"/>
        </w:rPr>
        <w:t>The people who use</w:t>
      </w:r>
      <w:r w:rsidR="009867FB" w:rsidRPr="006F419C">
        <w:rPr>
          <w:rFonts w:ascii="Arial" w:hAnsi="Arial" w:cs="Arial"/>
        </w:rPr>
        <w:t xml:space="preserve"> our </w:t>
      </w:r>
      <w:r w:rsidRPr="006F419C">
        <w:rPr>
          <w:rFonts w:ascii="Arial" w:hAnsi="Arial" w:cs="Arial"/>
        </w:rPr>
        <w:t>s</w:t>
      </w:r>
      <w:r w:rsidR="009867FB" w:rsidRPr="006F419C">
        <w:rPr>
          <w:rFonts w:ascii="Arial" w:hAnsi="Arial" w:cs="Arial"/>
        </w:rPr>
        <w:t>ervices are central to everything we do. We believe that each person is unique, and should have the opportunity to take control over his or her life, and to develop new meanings and purposes. We concentrate on the person and his or her personal needs, choices and aspirations, rather than on diagnostic categories or labels.</w:t>
      </w:r>
    </w:p>
    <w:p w:rsidR="00597F35" w:rsidRPr="006F419C" w:rsidRDefault="00597F35" w:rsidP="009867FB">
      <w:pPr>
        <w:autoSpaceDE w:val="0"/>
        <w:autoSpaceDN w:val="0"/>
        <w:adjustRightInd w:val="0"/>
        <w:rPr>
          <w:rFonts w:ascii="Arial" w:hAnsi="Arial" w:cs="Arial"/>
        </w:rPr>
      </w:pPr>
    </w:p>
    <w:p w:rsidR="00597F35" w:rsidRPr="006F419C" w:rsidRDefault="00597F35" w:rsidP="009867FB">
      <w:pPr>
        <w:autoSpaceDE w:val="0"/>
        <w:autoSpaceDN w:val="0"/>
        <w:adjustRightInd w:val="0"/>
        <w:rPr>
          <w:rFonts w:ascii="Arial" w:hAnsi="Arial" w:cs="Arial"/>
        </w:rPr>
      </w:pPr>
      <w:r w:rsidRPr="006F419C">
        <w:rPr>
          <w:rFonts w:ascii="Arial" w:hAnsi="Arial" w:cs="Arial"/>
        </w:rPr>
        <w:t>Some of the benefits people experience from getting back into work or education;</w:t>
      </w:r>
    </w:p>
    <w:p w:rsidR="00597F35" w:rsidRPr="006F419C" w:rsidRDefault="00597F35" w:rsidP="00597F35">
      <w:pPr>
        <w:pStyle w:val="ListParagraph"/>
        <w:numPr>
          <w:ilvl w:val="0"/>
          <w:numId w:val="7"/>
        </w:numPr>
        <w:autoSpaceDE w:val="0"/>
        <w:autoSpaceDN w:val="0"/>
        <w:adjustRightInd w:val="0"/>
        <w:rPr>
          <w:rFonts w:ascii="Arial" w:hAnsi="Arial" w:cs="Arial"/>
        </w:rPr>
      </w:pPr>
      <w:r w:rsidRPr="006F419C">
        <w:rPr>
          <w:rFonts w:ascii="Arial" w:hAnsi="Arial" w:cs="Arial"/>
        </w:rPr>
        <w:t>Making new friends, developing a sense of identity</w:t>
      </w:r>
    </w:p>
    <w:p w:rsidR="00597F35" w:rsidRPr="006F419C" w:rsidRDefault="00597F35" w:rsidP="00597F35">
      <w:pPr>
        <w:pStyle w:val="ListParagraph"/>
        <w:numPr>
          <w:ilvl w:val="0"/>
          <w:numId w:val="7"/>
        </w:numPr>
        <w:autoSpaceDE w:val="0"/>
        <w:autoSpaceDN w:val="0"/>
        <w:adjustRightInd w:val="0"/>
        <w:rPr>
          <w:rFonts w:ascii="Arial" w:hAnsi="Arial" w:cs="Arial"/>
        </w:rPr>
      </w:pPr>
      <w:r w:rsidRPr="006F419C">
        <w:rPr>
          <w:rFonts w:ascii="Arial" w:hAnsi="Arial" w:cs="Arial"/>
        </w:rPr>
        <w:t>Keeping busy and establishing a routine</w:t>
      </w:r>
    </w:p>
    <w:p w:rsidR="00597F35" w:rsidRPr="006F419C" w:rsidRDefault="00597F35" w:rsidP="00597F35">
      <w:pPr>
        <w:pStyle w:val="ListParagraph"/>
        <w:numPr>
          <w:ilvl w:val="0"/>
          <w:numId w:val="7"/>
        </w:numPr>
        <w:autoSpaceDE w:val="0"/>
        <w:autoSpaceDN w:val="0"/>
        <w:adjustRightInd w:val="0"/>
        <w:rPr>
          <w:rFonts w:ascii="Arial" w:hAnsi="Arial" w:cs="Arial"/>
        </w:rPr>
      </w:pPr>
      <w:r w:rsidRPr="006F419C">
        <w:rPr>
          <w:rFonts w:ascii="Arial" w:hAnsi="Arial" w:cs="Arial"/>
        </w:rPr>
        <w:t>Getting involved in the local community and feeling useful</w:t>
      </w:r>
    </w:p>
    <w:p w:rsidR="00597F35" w:rsidRPr="006F419C" w:rsidRDefault="00597F35" w:rsidP="00597F35">
      <w:pPr>
        <w:pStyle w:val="ListParagraph"/>
        <w:numPr>
          <w:ilvl w:val="0"/>
          <w:numId w:val="7"/>
        </w:numPr>
        <w:autoSpaceDE w:val="0"/>
        <w:autoSpaceDN w:val="0"/>
        <w:adjustRightInd w:val="0"/>
        <w:rPr>
          <w:rFonts w:ascii="Arial" w:hAnsi="Arial" w:cs="Arial"/>
        </w:rPr>
      </w:pPr>
      <w:r w:rsidRPr="006F419C">
        <w:rPr>
          <w:rFonts w:ascii="Arial" w:hAnsi="Arial" w:cs="Arial"/>
        </w:rPr>
        <w:t>A sense of achievement</w:t>
      </w:r>
    </w:p>
    <w:p w:rsidR="00597F35" w:rsidRPr="006F419C" w:rsidRDefault="00597F35" w:rsidP="00597F35">
      <w:pPr>
        <w:pStyle w:val="ListParagraph"/>
        <w:numPr>
          <w:ilvl w:val="0"/>
          <w:numId w:val="7"/>
        </w:numPr>
        <w:autoSpaceDE w:val="0"/>
        <w:autoSpaceDN w:val="0"/>
        <w:adjustRightInd w:val="0"/>
        <w:rPr>
          <w:rFonts w:ascii="Arial" w:hAnsi="Arial" w:cs="Arial"/>
        </w:rPr>
      </w:pPr>
      <w:r w:rsidRPr="006F419C">
        <w:rPr>
          <w:rFonts w:ascii="Arial" w:hAnsi="Arial" w:cs="Arial"/>
        </w:rPr>
        <w:t>Learning new skills</w:t>
      </w:r>
    </w:p>
    <w:p w:rsidR="00B73536" w:rsidRPr="006F419C" w:rsidRDefault="00597F35" w:rsidP="009867FB">
      <w:pPr>
        <w:pStyle w:val="ListParagraph"/>
        <w:numPr>
          <w:ilvl w:val="0"/>
          <w:numId w:val="7"/>
        </w:numPr>
        <w:autoSpaceDE w:val="0"/>
        <w:autoSpaceDN w:val="0"/>
        <w:adjustRightInd w:val="0"/>
        <w:rPr>
          <w:rFonts w:ascii="Arial" w:hAnsi="Arial" w:cs="Arial"/>
        </w:rPr>
      </w:pPr>
      <w:r w:rsidRPr="006F419C">
        <w:rPr>
          <w:rFonts w:ascii="Arial" w:hAnsi="Arial" w:cs="Arial"/>
        </w:rPr>
        <w:t>Gaining confidence</w:t>
      </w:r>
    </w:p>
    <w:p w:rsidR="00CE2598" w:rsidRPr="00126762" w:rsidRDefault="00CE2598" w:rsidP="00CE2598">
      <w:pPr>
        <w:pStyle w:val="ListParagraph"/>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r w:rsidRPr="00126762">
        <w:rPr>
          <w:rFonts w:ascii="Arial" w:hAnsi="Arial" w:cs="Arial"/>
          <w:noProof/>
          <w:color w:val="FF0000"/>
        </w:rPr>
        <mc:AlternateContent>
          <mc:Choice Requires="wps">
            <w:drawing>
              <wp:anchor distT="0" distB="0" distL="114300" distR="114300" simplePos="0" relativeHeight="251659264" behindDoc="0" locked="0" layoutInCell="1" allowOverlap="1" wp14:anchorId="67B07E7C" wp14:editId="78F1490A">
                <wp:simplePos x="0" y="0"/>
                <wp:positionH relativeFrom="column">
                  <wp:posOffset>-68083</wp:posOffset>
                </wp:positionH>
                <wp:positionV relativeFrom="paragraph">
                  <wp:posOffset>126255</wp:posOffset>
                </wp:positionV>
                <wp:extent cx="6241312" cy="1383527"/>
                <wp:effectExtent l="38100" t="38100" r="4572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312" cy="1383527"/>
                        </a:xfrm>
                        <a:prstGeom prst="rect">
                          <a:avLst/>
                        </a:prstGeom>
                        <a:solidFill>
                          <a:srgbClr val="FFFFFF"/>
                        </a:solidFill>
                        <a:ln w="76200">
                          <a:solidFill>
                            <a:srgbClr val="0070C0"/>
                          </a:solidFill>
                          <a:miter lim="800000"/>
                          <a:headEnd/>
                          <a:tailEnd/>
                        </a:ln>
                      </wps:spPr>
                      <wps:txbx>
                        <w:txbxContent>
                          <w:p w:rsidR="00B73536" w:rsidRPr="006F419C" w:rsidRDefault="00DE4712">
                            <w:pPr>
                              <w:rPr>
                                <w:color w:val="0070C0"/>
                              </w:rPr>
                            </w:pPr>
                            <w:r w:rsidRPr="006F419C">
                              <w:rPr>
                                <w:rFonts w:ascii="Arial Black" w:hAnsi="Arial Black"/>
                                <w:b/>
                                <w:color w:val="0070C0"/>
                                <w:sz w:val="28"/>
                                <w:szCs w:val="28"/>
                              </w:rPr>
                              <w:t>“</w:t>
                            </w:r>
                            <w:r w:rsidR="00984E97" w:rsidRPr="006F419C">
                              <w:rPr>
                                <w:rFonts w:ascii="Arial Black" w:hAnsi="Arial Black"/>
                                <w:b/>
                                <w:color w:val="0070C0"/>
                                <w:sz w:val="28"/>
                                <w:szCs w:val="28"/>
                              </w:rPr>
                              <w:t>I have gained employment as a Support Worker at a local charity.  My involvement with Richmond Fellowship has been a positive experience and provided me with the confidence to follow my dream of working in the social care sector, thankyou</w:t>
                            </w:r>
                            <w:r w:rsidRPr="006F419C">
                              <w:rPr>
                                <w:rFonts w:ascii="Arial Black" w:hAnsi="Arial Black"/>
                                <w:b/>
                                <w:color w:val="0070C0"/>
                                <w:sz w:val="28"/>
                                <w:szCs w:val="28"/>
                              </w:rPr>
                              <w:t>”</w:t>
                            </w:r>
                            <w:r w:rsidR="00613391" w:rsidRPr="006F419C">
                              <w:rPr>
                                <w:rFonts w:ascii="Arial Black" w:hAnsi="Arial Black"/>
                                <w:b/>
                                <w:color w:val="0070C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9.95pt;width:491.45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" strokecolor="#0070c0" strokeweight="6pt">
                <v:textbox>
                  <w:txbxContent>
                    <w:p w:rsidR="00B73536" w:rsidRPr="006F419C" w:rsidRDefault="00DE4712">
                      <w:pPr>
                        <w:rPr>
                          <w:color w:val="0070C0"/>
                        </w:rPr>
                      </w:pPr>
                      <w:r w:rsidRPr="006F419C">
                        <w:rPr>
                          <w:rFonts w:ascii="Arial Black" w:hAnsi="Arial Black"/>
                          <w:b/>
                          <w:color w:val="0070C0"/>
                          <w:sz w:val="28"/>
                          <w:szCs w:val="28"/>
                        </w:rPr>
                        <w:t>“</w:t>
                      </w:r>
                      <w:r w:rsidR="00984E97" w:rsidRPr="006F419C">
                        <w:rPr>
                          <w:rFonts w:ascii="Arial Black" w:hAnsi="Arial Black"/>
                          <w:b/>
                          <w:color w:val="0070C0"/>
                          <w:sz w:val="28"/>
                          <w:szCs w:val="28"/>
                        </w:rPr>
                        <w:t>I have gained employment as a Support Worker at a local charity.  My involvement with Richmond Fellowship has been a positive experience and provided me with the confidence to follow my dream of working in the social care sector, thankyou</w:t>
                      </w:r>
                      <w:r w:rsidRPr="006F419C">
                        <w:rPr>
                          <w:rFonts w:ascii="Arial Black" w:hAnsi="Arial Black"/>
                          <w:b/>
                          <w:color w:val="0070C0"/>
                          <w:sz w:val="28"/>
                          <w:szCs w:val="28"/>
                        </w:rPr>
                        <w:t>”</w:t>
                      </w:r>
                      <w:r w:rsidR="00613391" w:rsidRPr="006F419C">
                        <w:rPr>
                          <w:rFonts w:ascii="Arial Black" w:hAnsi="Arial Black"/>
                          <w:b/>
                          <w:color w:val="0070C0"/>
                          <w:sz w:val="28"/>
                          <w:szCs w:val="28"/>
                        </w:rPr>
                        <w:t>.</w:t>
                      </w:r>
                    </w:p>
                  </w:txbxContent>
                </v:textbox>
              </v:shape>
            </w:pict>
          </mc:Fallback>
        </mc:AlternateContent>
      </w: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B73536" w:rsidRPr="00126762" w:rsidRDefault="00B73536" w:rsidP="009867FB">
      <w:pPr>
        <w:autoSpaceDE w:val="0"/>
        <w:autoSpaceDN w:val="0"/>
        <w:adjustRightInd w:val="0"/>
        <w:rPr>
          <w:rFonts w:ascii="Arial" w:hAnsi="Arial" w:cs="Arial"/>
          <w:color w:val="FF0000"/>
        </w:rPr>
      </w:pPr>
    </w:p>
    <w:p w:rsidR="009867FB" w:rsidRPr="00126762" w:rsidRDefault="009867FB" w:rsidP="009867FB">
      <w:pPr>
        <w:autoSpaceDE w:val="0"/>
        <w:autoSpaceDN w:val="0"/>
        <w:adjustRightInd w:val="0"/>
        <w:rPr>
          <w:rFonts w:ascii="Arial" w:hAnsi="Arial" w:cs="Arial"/>
          <w:color w:val="FF0000"/>
        </w:rPr>
      </w:pPr>
    </w:p>
    <w:p w:rsidR="00DD0341" w:rsidRPr="006F419C" w:rsidRDefault="009867FB" w:rsidP="009867FB">
      <w:pPr>
        <w:autoSpaceDE w:val="0"/>
        <w:autoSpaceDN w:val="0"/>
        <w:adjustRightInd w:val="0"/>
        <w:rPr>
          <w:rFonts w:ascii="Arial" w:hAnsi="Arial" w:cs="Arial"/>
          <w:b/>
          <w:bCs/>
          <w:u w:val="single"/>
        </w:rPr>
      </w:pPr>
      <w:r w:rsidRPr="006F419C">
        <w:rPr>
          <w:rFonts w:ascii="Arial" w:hAnsi="Arial" w:cs="Arial"/>
          <w:b/>
          <w:bCs/>
          <w:u w:val="single"/>
        </w:rPr>
        <w:t>Kirklees Employment Service</w:t>
      </w:r>
    </w:p>
    <w:p w:rsidR="00C17426" w:rsidRPr="006F419C" w:rsidRDefault="00C17426" w:rsidP="009867FB">
      <w:pPr>
        <w:autoSpaceDE w:val="0"/>
        <w:autoSpaceDN w:val="0"/>
        <w:adjustRightInd w:val="0"/>
        <w:rPr>
          <w:rFonts w:ascii="Arial" w:hAnsi="Arial" w:cs="Arial"/>
          <w:b/>
          <w:bCs/>
          <w:u w:val="single"/>
        </w:rPr>
      </w:pPr>
    </w:p>
    <w:p w:rsidR="009867FB" w:rsidRPr="006F419C" w:rsidRDefault="00DD0341" w:rsidP="009867FB">
      <w:pPr>
        <w:autoSpaceDE w:val="0"/>
        <w:autoSpaceDN w:val="0"/>
        <w:adjustRightInd w:val="0"/>
        <w:rPr>
          <w:rFonts w:ascii="Arial" w:hAnsi="Arial" w:cs="Arial"/>
        </w:rPr>
      </w:pPr>
      <w:r w:rsidRPr="006F419C">
        <w:rPr>
          <w:rFonts w:ascii="Arial" w:hAnsi="Arial" w:cs="Arial"/>
        </w:rPr>
        <w:t>S</w:t>
      </w:r>
      <w:r w:rsidR="009867FB" w:rsidRPr="006F419C">
        <w:rPr>
          <w:rFonts w:ascii="Arial" w:hAnsi="Arial" w:cs="Arial"/>
        </w:rPr>
        <w:t xml:space="preserve">upports </w:t>
      </w:r>
      <w:r w:rsidR="00907101" w:rsidRPr="006F419C">
        <w:rPr>
          <w:rFonts w:ascii="Arial" w:hAnsi="Arial" w:cs="Arial"/>
        </w:rPr>
        <w:t>people to</w:t>
      </w:r>
      <w:r w:rsidR="009867FB" w:rsidRPr="006F419C">
        <w:rPr>
          <w:rFonts w:ascii="Arial" w:hAnsi="Arial" w:cs="Arial"/>
        </w:rPr>
        <w:t xml:space="preserve"> return to paid employment, voluntary work, work placements or further education.   We offer information, advice and</w:t>
      </w:r>
      <w:r w:rsidR="00A80205" w:rsidRPr="006F419C">
        <w:rPr>
          <w:rFonts w:ascii="Arial" w:hAnsi="Arial" w:cs="Arial"/>
        </w:rPr>
        <w:t xml:space="preserve"> guidance in</w:t>
      </w:r>
      <w:r w:rsidR="009867FB" w:rsidRPr="006F419C">
        <w:rPr>
          <w:rFonts w:ascii="Arial" w:hAnsi="Arial" w:cs="Arial"/>
        </w:rPr>
        <w:t xml:space="preserve"> one to one se</w:t>
      </w:r>
      <w:r w:rsidR="00A80205" w:rsidRPr="006F419C">
        <w:rPr>
          <w:rFonts w:ascii="Arial" w:hAnsi="Arial" w:cs="Arial"/>
        </w:rPr>
        <w:t>ssions with Employment Advisors, and we deliver a range of group based learning opportunities.</w:t>
      </w:r>
    </w:p>
    <w:p w:rsidR="009867FB" w:rsidRPr="006F419C" w:rsidRDefault="009867FB" w:rsidP="009867FB">
      <w:pPr>
        <w:autoSpaceDE w:val="0"/>
        <w:autoSpaceDN w:val="0"/>
        <w:adjustRightInd w:val="0"/>
        <w:rPr>
          <w:rFonts w:ascii="Arial" w:hAnsi="Arial" w:cs="Arial"/>
        </w:rPr>
      </w:pPr>
    </w:p>
    <w:p w:rsidR="009653A4" w:rsidRPr="006F419C" w:rsidRDefault="009867FB" w:rsidP="00A80205">
      <w:pPr>
        <w:autoSpaceDE w:val="0"/>
        <w:autoSpaceDN w:val="0"/>
        <w:adjustRightInd w:val="0"/>
        <w:rPr>
          <w:rFonts w:ascii="Arial" w:hAnsi="Arial" w:cs="Arial"/>
        </w:rPr>
      </w:pPr>
      <w:r w:rsidRPr="006F419C">
        <w:rPr>
          <w:rFonts w:ascii="Arial" w:hAnsi="Arial" w:cs="Arial"/>
        </w:rPr>
        <w:t>Our aim is to encourage each individual’s sense of independence, purpose and fulfilment, and develop the skills necessary to manage their mental health problems and return to work or training.  Our fully flexible range of work-related support enables individuals to join the workforce for the fi</w:t>
      </w:r>
      <w:r w:rsidR="00A80205" w:rsidRPr="006F419C">
        <w:rPr>
          <w:rFonts w:ascii="Arial" w:hAnsi="Arial" w:cs="Arial"/>
        </w:rPr>
        <w:t>r</w:t>
      </w:r>
      <w:r w:rsidRPr="006F419C">
        <w:rPr>
          <w:rFonts w:ascii="Arial" w:hAnsi="Arial" w:cs="Arial"/>
        </w:rPr>
        <w:t xml:space="preserve">st time, re-join after a period of absence, retrain in the career of their choice or retain their current position with retention support.  </w:t>
      </w:r>
    </w:p>
    <w:p w:rsidR="00A80205" w:rsidRPr="00126762" w:rsidRDefault="00A80205" w:rsidP="00A80205">
      <w:pPr>
        <w:autoSpaceDE w:val="0"/>
        <w:autoSpaceDN w:val="0"/>
        <w:adjustRightInd w:val="0"/>
        <w:rPr>
          <w:rFonts w:ascii="Arial" w:hAnsi="Arial" w:cs="Arial"/>
          <w:color w:val="FF0000"/>
        </w:rPr>
      </w:pPr>
    </w:p>
    <w:p w:rsidR="00A64B3B" w:rsidRPr="006F419C" w:rsidRDefault="00A64B3B" w:rsidP="00A64B3B">
      <w:pPr>
        <w:autoSpaceDE w:val="0"/>
        <w:autoSpaceDN w:val="0"/>
        <w:adjustRightInd w:val="0"/>
        <w:spacing w:before="120" w:after="120"/>
        <w:jc w:val="both"/>
        <w:rPr>
          <w:rFonts w:ascii="Arial" w:hAnsi="Arial" w:cs="Arial"/>
          <w:b/>
          <w:u w:val="single"/>
        </w:rPr>
      </w:pPr>
      <w:r w:rsidRPr="006F419C">
        <w:rPr>
          <w:rFonts w:ascii="Arial" w:hAnsi="Arial" w:cs="Arial"/>
          <w:b/>
          <w:u w:val="single"/>
        </w:rPr>
        <w:t>General developments</w:t>
      </w:r>
    </w:p>
    <w:p w:rsidR="007B7D5E" w:rsidRPr="006F419C" w:rsidRDefault="007B7D5E" w:rsidP="00A64B3B">
      <w:pPr>
        <w:autoSpaceDE w:val="0"/>
        <w:autoSpaceDN w:val="0"/>
        <w:adjustRightInd w:val="0"/>
        <w:spacing w:before="120" w:after="120"/>
        <w:jc w:val="both"/>
        <w:rPr>
          <w:rFonts w:ascii="Arial" w:hAnsi="Arial" w:cs="Arial"/>
        </w:rPr>
      </w:pPr>
      <w:r w:rsidRPr="006F419C">
        <w:rPr>
          <w:rFonts w:ascii="Arial" w:hAnsi="Arial" w:cs="Arial"/>
        </w:rPr>
        <w:t>In the last year, we were successful in retaining our contract for another three years until 2020.  Also we have moved our Dewsbury service and we are now sharing space with Connect Housing in Bond Street in central Dewsbury.  This is a lovely building that has been fully refurbished and modernised and it is fully accessible to people with disabilities.</w:t>
      </w:r>
    </w:p>
    <w:p w:rsidR="00766E4B" w:rsidRDefault="00766E4B" w:rsidP="00A64B3B">
      <w:pPr>
        <w:autoSpaceDE w:val="0"/>
        <w:autoSpaceDN w:val="0"/>
        <w:adjustRightInd w:val="0"/>
        <w:spacing w:before="120" w:after="120"/>
        <w:jc w:val="both"/>
        <w:rPr>
          <w:rFonts w:ascii="Arial" w:hAnsi="Arial" w:cs="Arial"/>
        </w:rPr>
      </w:pPr>
      <w:r w:rsidRPr="006F419C">
        <w:rPr>
          <w:rFonts w:ascii="Arial" w:hAnsi="Arial" w:cs="Arial"/>
        </w:rPr>
        <w:t xml:space="preserve">Our Wellbeing room has also moved to Connect Housing; this can provide a relaxing, low stimulus space and accessible computer equipment for people on the Autism Spectrum.  </w:t>
      </w:r>
    </w:p>
    <w:p w:rsidR="007A26E1" w:rsidRPr="006F419C" w:rsidRDefault="007A26E1" w:rsidP="007A26E1">
      <w:pPr>
        <w:rPr>
          <w:rFonts w:ascii="Arial" w:hAnsi="Arial" w:cs="Arial"/>
        </w:rPr>
      </w:pPr>
      <w:r w:rsidRPr="006F419C">
        <w:rPr>
          <w:rFonts w:ascii="Arial" w:hAnsi="Arial" w:cs="Arial"/>
        </w:rPr>
        <w:t>Staff training this year has included; Suicide Intervention, Cognitive Behavioural Therapy and Legal Highs, and also, two Employment Advisers successfully completed their QCF Level 4 qualifications in Information, Advice and Guidance.  Also, four Employment Advisers successfully completed a Level 3 Certificate in Education and Training.</w:t>
      </w:r>
    </w:p>
    <w:p w:rsidR="007A26E1" w:rsidRPr="006F419C" w:rsidRDefault="007A26E1" w:rsidP="007A26E1">
      <w:pPr>
        <w:rPr>
          <w:rFonts w:ascii="Arial" w:hAnsi="Arial" w:cs="Arial"/>
        </w:rPr>
      </w:pPr>
    </w:p>
    <w:p w:rsidR="007A26E1" w:rsidRPr="006F419C" w:rsidRDefault="007A26E1" w:rsidP="00A64B3B">
      <w:pPr>
        <w:autoSpaceDE w:val="0"/>
        <w:autoSpaceDN w:val="0"/>
        <w:adjustRightInd w:val="0"/>
        <w:spacing w:before="120" w:after="120"/>
        <w:jc w:val="both"/>
        <w:rPr>
          <w:rFonts w:ascii="Arial" w:hAnsi="Arial" w:cs="Arial"/>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r w:rsidRPr="00126762">
        <w:rPr>
          <w:rFonts w:ascii="Arial" w:hAnsi="Arial" w:cs="Arial"/>
          <w:noProof/>
          <w:color w:val="FF0000"/>
          <w:spacing w:val="4"/>
        </w:rPr>
        <mc:AlternateContent>
          <mc:Choice Requires="wps">
            <w:drawing>
              <wp:anchor distT="0" distB="0" distL="114300" distR="114300" simplePos="0" relativeHeight="251661312" behindDoc="0" locked="0" layoutInCell="1" allowOverlap="1" wp14:anchorId="7BAC0B8F" wp14:editId="124455B4">
                <wp:simplePos x="0" y="0"/>
                <wp:positionH relativeFrom="column">
                  <wp:posOffset>-12424</wp:posOffset>
                </wp:positionH>
                <wp:positionV relativeFrom="paragraph">
                  <wp:posOffset>41855</wp:posOffset>
                </wp:positionV>
                <wp:extent cx="6166884" cy="2305878"/>
                <wp:effectExtent l="38100" t="38100" r="4381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2305878"/>
                        </a:xfrm>
                        <a:prstGeom prst="rect">
                          <a:avLst/>
                        </a:prstGeom>
                        <a:solidFill>
                          <a:srgbClr val="FFFFFF"/>
                        </a:solidFill>
                        <a:ln w="76200">
                          <a:solidFill>
                            <a:srgbClr val="0070C0"/>
                          </a:solidFill>
                          <a:miter lim="800000"/>
                          <a:headEnd/>
                          <a:tailEnd/>
                        </a:ln>
                      </wps:spPr>
                      <wps:txbx>
                        <w:txbxContent>
                          <w:p w:rsidR="00CB4E2C" w:rsidRPr="006F419C" w:rsidRDefault="00FA58DC" w:rsidP="009C6D1E">
                            <w:pPr>
                              <w:shd w:val="clear" w:color="auto" w:fill="FFFFFF"/>
                              <w:rPr>
                                <w:rFonts w:ascii="Helvetica" w:hAnsi="Helvetica"/>
                                <w:b/>
                                <w:color w:val="0070C0"/>
                              </w:rPr>
                            </w:pPr>
                            <w:r w:rsidRPr="006F419C">
                              <w:rPr>
                                <w:rFonts w:ascii="Helvetica" w:hAnsi="Helvetica"/>
                                <w:b/>
                                <w:color w:val="0070C0"/>
                              </w:rPr>
                              <w:t>“</w:t>
                            </w:r>
                            <w:r w:rsidR="009C6D1E" w:rsidRPr="006F419C">
                              <w:rPr>
                                <w:rFonts w:ascii="Helvetica" w:hAnsi="Helvetica"/>
                                <w:b/>
                                <w:color w:val="0070C0"/>
                              </w:rPr>
                              <w:t xml:space="preserve">It’s always been a safe place/environment to come for support/training.  Really positive attitude to diversity.  Lots of practical help with IT and application forms </w:t>
                            </w:r>
                            <w:r w:rsidR="0014098E" w:rsidRPr="006F419C">
                              <w:rPr>
                                <w:rFonts w:ascii="Helvetica" w:hAnsi="Helvetica"/>
                                <w:b/>
                                <w:color w:val="0070C0"/>
                              </w:rPr>
                              <w:t>etc.</w:t>
                            </w:r>
                            <w:r w:rsidR="0014098E">
                              <w:rPr>
                                <w:rFonts w:ascii="Helvetica" w:hAnsi="Helvetica"/>
                                <w:b/>
                                <w:color w:val="0070C0"/>
                              </w:rPr>
                              <w:t>”</w:t>
                            </w:r>
                          </w:p>
                          <w:p w:rsidR="00B20B50" w:rsidRPr="006F419C" w:rsidRDefault="00B20B50" w:rsidP="009C6D1E">
                            <w:pPr>
                              <w:shd w:val="clear" w:color="auto" w:fill="FFFFFF"/>
                              <w:rPr>
                                <w:rFonts w:ascii="Helvetica" w:hAnsi="Helvetica"/>
                                <w:b/>
                                <w:color w:val="0070C0"/>
                              </w:rPr>
                            </w:pPr>
                          </w:p>
                          <w:p w:rsidR="00B20B50" w:rsidRPr="006F419C" w:rsidRDefault="00B90CDE" w:rsidP="00B20B50">
                            <w:pPr>
                              <w:shd w:val="clear" w:color="auto" w:fill="FFFFFF"/>
                              <w:rPr>
                                <w:rFonts w:ascii="Helvetica" w:hAnsi="Helvetica"/>
                                <w:b/>
                                <w:color w:val="0070C0"/>
                              </w:rPr>
                            </w:pPr>
                            <w:r>
                              <w:rPr>
                                <w:rFonts w:ascii="Helvetica" w:hAnsi="Helvetica"/>
                                <w:b/>
                                <w:color w:val="0070C0"/>
                              </w:rPr>
                              <w:t>Richmond</w:t>
                            </w:r>
                            <w:r w:rsidR="00B20B50" w:rsidRPr="006F419C">
                              <w:rPr>
                                <w:rFonts w:ascii="Helvetica" w:hAnsi="Helvetica"/>
                                <w:b/>
                                <w:color w:val="0070C0"/>
                              </w:rPr>
                              <w:t xml:space="preserve"> supported me to find voluntary work, which helps both myself and the community and it’s very unlikely that I would have achieved this without their help.  This has boosted my moral</w:t>
                            </w:r>
                            <w:r>
                              <w:rPr>
                                <w:rFonts w:ascii="Helvetica" w:hAnsi="Helvetica"/>
                                <w:b/>
                                <w:color w:val="0070C0"/>
                              </w:rPr>
                              <w:t>e</w:t>
                            </w:r>
                            <w:r w:rsidR="00B20B50" w:rsidRPr="006F419C">
                              <w:rPr>
                                <w:rFonts w:ascii="Helvetica" w:hAnsi="Helvetica"/>
                                <w:b/>
                                <w:color w:val="0070C0"/>
                              </w:rPr>
                              <w:t xml:space="preserve"> and general wellbeing and given me a better quality of life.</w:t>
                            </w:r>
                          </w:p>
                          <w:p w:rsidR="003B5901" w:rsidRPr="006F419C" w:rsidRDefault="003B5901" w:rsidP="009C6D1E">
                            <w:pPr>
                              <w:shd w:val="clear" w:color="auto" w:fill="FFFFFF"/>
                              <w:rPr>
                                <w:rFonts w:ascii="Helvetica" w:hAnsi="Helvetica"/>
                                <w:b/>
                                <w:color w:val="0070C0"/>
                              </w:rPr>
                            </w:pPr>
                          </w:p>
                          <w:p w:rsidR="003B5901" w:rsidRPr="006F419C" w:rsidRDefault="003B5901" w:rsidP="009C6D1E">
                            <w:pPr>
                              <w:shd w:val="clear" w:color="auto" w:fill="FFFFFF"/>
                              <w:rPr>
                                <w:rFonts w:ascii="Helvetica" w:hAnsi="Helvetica"/>
                                <w:b/>
                                <w:color w:val="0070C0"/>
                              </w:rPr>
                            </w:pPr>
                            <w:r w:rsidRPr="006F419C">
                              <w:rPr>
                                <w:rFonts w:ascii="Helvetica" w:hAnsi="Helvetica"/>
                                <w:b/>
                                <w:color w:val="0070C0"/>
                              </w:rPr>
                              <w:t>“I’m really grateful for the support I have received from Richmond Fellowship.  Working with my Employment Adviser has enabled me to come on in leaps and bounds, thank</w:t>
                            </w:r>
                            <w:r w:rsidR="00B20B50" w:rsidRPr="006F419C">
                              <w:rPr>
                                <w:rFonts w:ascii="Helvetica" w:hAnsi="Helvetica"/>
                                <w:b/>
                                <w:color w:val="0070C0"/>
                              </w:rPr>
                              <w:t>y</w:t>
                            </w:r>
                            <w:r w:rsidRPr="006F419C">
                              <w:rPr>
                                <w:rFonts w:ascii="Helvetica" w:hAnsi="Helvetica"/>
                                <w:b/>
                                <w:color w:val="0070C0"/>
                              </w:rPr>
                              <w:t>ou.”</w:t>
                            </w:r>
                          </w:p>
                          <w:p w:rsidR="00B20B50" w:rsidRDefault="00B20B50" w:rsidP="009C6D1E">
                            <w:pPr>
                              <w:shd w:val="clear" w:color="auto" w:fill="FFFFFF"/>
                              <w:rPr>
                                <w:rFonts w:ascii="Helvetica" w:hAnsi="Helvetica"/>
                                <w:color w:val="00B050"/>
                              </w:rPr>
                            </w:pPr>
                          </w:p>
                          <w:p w:rsidR="00B20B50" w:rsidRPr="009C6D1E" w:rsidRDefault="00B20B50" w:rsidP="009C6D1E">
                            <w:pPr>
                              <w:shd w:val="clear" w:color="auto" w:fill="FFFFFF"/>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3.3pt;width:485.6pt;height:1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" strokecolor="#0070c0" strokeweight="6pt">
                <v:textbox>
                  <w:txbxContent>
                    <w:p w:rsidR="00CB4E2C" w:rsidRPr="006F419C" w:rsidRDefault="00FA58DC" w:rsidP="009C6D1E">
                      <w:pPr>
                        <w:shd w:val="clear" w:color="auto" w:fill="FFFFFF"/>
                        <w:rPr>
                          <w:rFonts w:ascii="Helvetica" w:hAnsi="Helvetica"/>
                          <w:b/>
                          <w:color w:val="0070C0"/>
                        </w:rPr>
                      </w:pPr>
                      <w:r w:rsidRPr="006F419C">
                        <w:rPr>
                          <w:rFonts w:ascii="Helvetica" w:hAnsi="Helvetica"/>
                          <w:b/>
                          <w:color w:val="0070C0"/>
                        </w:rPr>
                        <w:t>“</w:t>
                      </w:r>
                      <w:r w:rsidR="009C6D1E" w:rsidRPr="006F419C">
                        <w:rPr>
                          <w:rFonts w:ascii="Helvetica" w:hAnsi="Helvetica"/>
                          <w:b/>
                          <w:color w:val="0070C0"/>
                        </w:rPr>
                        <w:t xml:space="preserve">It’s always been a safe place/environment to come for support/training.  Really positive attitude to diversity.  Lots of practical help with IT and application forms </w:t>
                      </w:r>
                      <w:r w:rsidR="0014098E" w:rsidRPr="006F419C">
                        <w:rPr>
                          <w:rFonts w:ascii="Helvetica" w:hAnsi="Helvetica"/>
                          <w:b/>
                          <w:color w:val="0070C0"/>
                        </w:rPr>
                        <w:t>etc.</w:t>
                      </w:r>
                      <w:r w:rsidR="0014098E">
                        <w:rPr>
                          <w:rFonts w:ascii="Helvetica" w:hAnsi="Helvetica"/>
                          <w:b/>
                          <w:color w:val="0070C0"/>
                        </w:rPr>
                        <w:t>”</w:t>
                      </w:r>
                    </w:p>
                    <w:p w:rsidR="00B20B50" w:rsidRPr="006F419C" w:rsidRDefault="00B20B50" w:rsidP="009C6D1E">
                      <w:pPr>
                        <w:shd w:val="clear" w:color="auto" w:fill="FFFFFF"/>
                        <w:rPr>
                          <w:rFonts w:ascii="Helvetica" w:hAnsi="Helvetica"/>
                          <w:b/>
                          <w:color w:val="0070C0"/>
                        </w:rPr>
                      </w:pPr>
                    </w:p>
                    <w:p w:rsidR="00B20B50" w:rsidRPr="006F419C" w:rsidRDefault="00B90CDE" w:rsidP="00B20B50">
                      <w:pPr>
                        <w:shd w:val="clear" w:color="auto" w:fill="FFFFFF"/>
                        <w:rPr>
                          <w:rFonts w:ascii="Helvetica" w:hAnsi="Helvetica"/>
                          <w:b/>
                          <w:color w:val="0070C0"/>
                        </w:rPr>
                      </w:pPr>
                      <w:r>
                        <w:rPr>
                          <w:rFonts w:ascii="Helvetica" w:hAnsi="Helvetica"/>
                          <w:b/>
                          <w:color w:val="0070C0"/>
                        </w:rPr>
                        <w:t>Richmond</w:t>
                      </w:r>
                      <w:r w:rsidR="00B20B50" w:rsidRPr="006F419C">
                        <w:rPr>
                          <w:rFonts w:ascii="Helvetica" w:hAnsi="Helvetica"/>
                          <w:b/>
                          <w:color w:val="0070C0"/>
                        </w:rPr>
                        <w:t xml:space="preserve"> supported me to find voluntary work, which helps both myself and the community and it’s very unlikely that I would have achieved this without their help.  This has boosted my moral</w:t>
                      </w:r>
                      <w:r>
                        <w:rPr>
                          <w:rFonts w:ascii="Helvetica" w:hAnsi="Helvetica"/>
                          <w:b/>
                          <w:color w:val="0070C0"/>
                        </w:rPr>
                        <w:t>e</w:t>
                      </w:r>
                      <w:r w:rsidR="00B20B50" w:rsidRPr="006F419C">
                        <w:rPr>
                          <w:rFonts w:ascii="Helvetica" w:hAnsi="Helvetica"/>
                          <w:b/>
                          <w:color w:val="0070C0"/>
                        </w:rPr>
                        <w:t xml:space="preserve"> and general wellbeing and given me a better quality of life.</w:t>
                      </w:r>
                    </w:p>
                    <w:p w:rsidR="003B5901" w:rsidRPr="006F419C" w:rsidRDefault="003B5901" w:rsidP="009C6D1E">
                      <w:pPr>
                        <w:shd w:val="clear" w:color="auto" w:fill="FFFFFF"/>
                        <w:rPr>
                          <w:rFonts w:ascii="Helvetica" w:hAnsi="Helvetica"/>
                          <w:b/>
                          <w:color w:val="0070C0"/>
                        </w:rPr>
                      </w:pPr>
                    </w:p>
                    <w:p w:rsidR="003B5901" w:rsidRPr="006F419C" w:rsidRDefault="003B5901" w:rsidP="009C6D1E">
                      <w:pPr>
                        <w:shd w:val="clear" w:color="auto" w:fill="FFFFFF"/>
                        <w:rPr>
                          <w:rFonts w:ascii="Helvetica" w:hAnsi="Helvetica"/>
                          <w:b/>
                          <w:color w:val="0070C0"/>
                        </w:rPr>
                      </w:pPr>
                      <w:r w:rsidRPr="006F419C">
                        <w:rPr>
                          <w:rFonts w:ascii="Helvetica" w:hAnsi="Helvetica"/>
                          <w:b/>
                          <w:color w:val="0070C0"/>
                        </w:rPr>
                        <w:t>“I’m really grateful for the support I have received from Richmond Fellowship.  Working with my Employment Adviser has enabled me to come on in leaps and bounds, thank</w:t>
                      </w:r>
                      <w:r w:rsidR="00B20B50" w:rsidRPr="006F419C">
                        <w:rPr>
                          <w:rFonts w:ascii="Helvetica" w:hAnsi="Helvetica"/>
                          <w:b/>
                          <w:color w:val="0070C0"/>
                        </w:rPr>
                        <w:t>y</w:t>
                      </w:r>
                      <w:r w:rsidRPr="006F419C">
                        <w:rPr>
                          <w:rFonts w:ascii="Helvetica" w:hAnsi="Helvetica"/>
                          <w:b/>
                          <w:color w:val="0070C0"/>
                        </w:rPr>
                        <w:t>ou.”</w:t>
                      </w:r>
                    </w:p>
                    <w:p w:rsidR="00B20B50" w:rsidRDefault="00B20B50" w:rsidP="009C6D1E">
                      <w:pPr>
                        <w:shd w:val="clear" w:color="auto" w:fill="FFFFFF"/>
                        <w:rPr>
                          <w:rFonts w:ascii="Helvetica" w:hAnsi="Helvetica"/>
                          <w:color w:val="00B050"/>
                        </w:rPr>
                      </w:pPr>
                    </w:p>
                    <w:p w:rsidR="00B20B50" w:rsidRPr="009C6D1E" w:rsidRDefault="00B20B50" w:rsidP="009C6D1E">
                      <w:pPr>
                        <w:shd w:val="clear" w:color="auto" w:fill="FFFFFF"/>
                        <w:rPr>
                          <w:color w:val="00B050"/>
                        </w:rPr>
                      </w:pPr>
                    </w:p>
                  </w:txbxContent>
                </v:textbox>
              </v:shape>
            </w:pict>
          </mc:Fallback>
        </mc:AlternateContent>
      </w: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B73536" w:rsidRPr="00126762" w:rsidRDefault="00B73536" w:rsidP="00A64B3B">
      <w:pPr>
        <w:rPr>
          <w:rFonts w:ascii="Arial" w:hAnsi="Arial" w:cs="Arial"/>
          <w:color w:val="FF0000"/>
          <w:spacing w:val="4"/>
          <w:lang w:val="en"/>
        </w:rPr>
      </w:pPr>
    </w:p>
    <w:p w:rsidR="00A64B3B" w:rsidRPr="00126762" w:rsidRDefault="00A64B3B" w:rsidP="00A64B3B">
      <w:pPr>
        <w:rPr>
          <w:rFonts w:ascii="Arial" w:hAnsi="Arial" w:cs="Arial"/>
          <w:color w:val="FF0000"/>
          <w:spacing w:val="4"/>
          <w:lang w:val="en"/>
        </w:rPr>
      </w:pPr>
    </w:p>
    <w:p w:rsidR="00A64B3B" w:rsidRPr="00126762" w:rsidRDefault="00A64B3B" w:rsidP="00A64B3B">
      <w:pPr>
        <w:rPr>
          <w:rFonts w:ascii="Arial" w:hAnsi="Arial" w:cs="Arial"/>
          <w:color w:val="FF0000"/>
          <w:spacing w:val="4"/>
          <w:lang w:val="en"/>
        </w:rPr>
      </w:pPr>
    </w:p>
    <w:p w:rsidR="008D5B9C" w:rsidRPr="00126762" w:rsidRDefault="008D5B9C" w:rsidP="00A64B3B">
      <w:pPr>
        <w:rPr>
          <w:rFonts w:ascii="Arial" w:hAnsi="Arial" w:cs="Arial"/>
          <w:color w:val="FF0000"/>
        </w:rPr>
      </w:pPr>
    </w:p>
    <w:p w:rsidR="004D62E9" w:rsidRPr="00126762" w:rsidRDefault="004D62E9" w:rsidP="00A64B3B">
      <w:pPr>
        <w:rPr>
          <w:rFonts w:ascii="Arial" w:hAnsi="Arial" w:cs="Arial"/>
          <w:color w:val="FF0000"/>
        </w:rPr>
      </w:pPr>
    </w:p>
    <w:p w:rsidR="00045231" w:rsidRPr="00126762" w:rsidRDefault="00045231" w:rsidP="00A64B3B">
      <w:pPr>
        <w:rPr>
          <w:rFonts w:ascii="Arial" w:hAnsi="Arial" w:cs="Arial"/>
          <w:color w:val="FF0000"/>
        </w:rPr>
      </w:pPr>
    </w:p>
    <w:p w:rsidR="001802EB" w:rsidRPr="006F419C" w:rsidRDefault="001802EB" w:rsidP="001802EB">
      <w:pPr>
        <w:rPr>
          <w:rFonts w:ascii="Arial" w:hAnsi="Arial" w:cs="Arial"/>
          <w:b/>
          <w:u w:val="single"/>
        </w:rPr>
      </w:pPr>
      <w:r w:rsidRPr="006F419C">
        <w:rPr>
          <w:rFonts w:ascii="Arial" w:hAnsi="Arial" w:cs="Arial"/>
          <w:b/>
          <w:u w:val="single"/>
        </w:rPr>
        <w:t>Peer Support</w:t>
      </w:r>
    </w:p>
    <w:p w:rsidR="001802EB" w:rsidRPr="006F419C" w:rsidRDefault="001802EB" w:rsidP="001802EB">
      <w:pPr>
        <w:rPr>
          <w:rFonts w:ascii="Arial" w:hAnsi="Arial" w:cs="Arial"/>
          <w:b/>
          <w:u w:val="single"/>
        </w:rPr>
      </w:pPr>
    </w:p>
    <w:p w:rsidR="001802EB" w:rsidRPr="006F419C" w:rsidRDefault="00296EE0" w:rsidP="001802EB">
      <w:pPr>
        <w:rPr>
          <w:rFonts w:ascii="Arial" w:hAnsi="Arial" w:cs="Arial"/>
        </w:rPr>
      </w:pPr>
      <w:r w:rsidRPr="006F419C">
        <w:rPr>
          <w:rFonts w:ascii="Arial" w:hAnsi="Arial" w:cs="Arial"/>
        </w:rPr>
        <w:t>T</w:t>
      </w:r>
      <w:r w:rsidR="001802EB" w:rsidRPr="006F419C">
        <w:rPr>
          <w:rFonts w:ascii="Arial" w:hAnsi="Arial" w:cs="Arial"/>
        </w:rPr>
        <w:t xml:space="preserve">he Peer Support </w:t>
      </w:r>
      <w:r w:rsidRPr="006F419C">
        <w:rPr>
          <w:rFonts w:ascii="Arial" w:hAnsi="Arial" w:cs="Arial"/>
        </w:rPr>
        <w:t>element</w:t>
      </w:r>
      <w:r w:rsidR="000116A8">
        <w:rPr>
          <w:rFonts w:ascii="Arial" w:hAnsi="Arial" w:cs="Arial"/>
        </w:rPr>
        <w:t xml:space="preserve"> has grown significantly in the last year</w:t>
      </w:r>
      <w:r w:rsidRPr="006F419C">
        <w:rPr>
          <w:rFonts w:ascii="Arial" w:hAnsi="Arial" w:cs="Arial"/>
        </w:rPr>
        <w:t>. One of the key aspects</w:t>
      </w:r>
      <w:r w:rsidR="001802EB" w:rsidRPr="006F419C">
        <w:rPr>
          <w:rFonts w:ascii="Arial" w:hAnsi="Arial" w:cs="Arial"/>
        </w:rPr>
        <w:t xml:space="preserve"> of the service </w:t>
      </w:r>
      <w:r w:rsidRPr="006F419C">
        <w:rPr>
          <w:rFonts w:ascii="Arial" w:hAnsi="Arial" w:cs="Arial"/>
        </w:rPr>
        <w:t>is</w:t>
      </w:r>
      <w:r w:rsidR="001802EB" w:rsidRPr="006F419C">
        <w:rPr>
          <w:rFonts w:ascii="Arial" w:hAnsi="Arial" w:cs="Arial"/>
        </w:rPr>
        <w:t xml:space="preserve"> volunteers and this year saw a huge rise in the number of volunteers from 3 (March 2016) to 14 (March 2017).  The volunteers have been involved in co-designing, co-producing and co-facilitating the wide range of courses, workshops and activities that we have provided including our befriending service. </w:t>
      </w:r>
    </w:p>
    <w:p w:rsidR="001802EB" w:rsidRPr="006F419C" w:rsidRDefault="001802EB" w:rsidP="001802EB">
      <w:pPr>
        <w:rPr>
          <w:rFonts w:ascii="Arial" w:hAnsi="Arial" w:cs="Arial"/>
        </w:rPr>
      </w:pPr>
      <w:r w:rsidRPr="006F419C">
        <w:rPr>
          <w:rFonts w:ascii="Arial" w:hAnsi="Arial" w:cs="Arial"/>
        </w:rPr>
        <w:t xml:space="preserve">Due to the increase in volunteer numbers we have been able to create a brand new course (Ways to Wellbeing), a brand new support group (Kirklees Hearing Voices Group – </w:t>
      </w:r>
      <w:r w:rsidRPr="006F419C">
        <w:rPr>
          <w:rFonts w:ascii="Arial" w:hAnsi="Arial" w:cs="Arial"/>
        </w:rPr>
        <w:lastRenderedPageBreak/>
        <w:t xml:space="preserve">co-produced with Touchstone, Connect, Samaritans, Pathways &amp; Recovery College) and to improve the attendance and running of the </w:t>
      </w:r>
      <w:r w:rsidR="00296EE0" w:rsidRPr="006F419C">
        <w:rPr>
          <w:rFonts w:ascii="Arial" w:hAnsi="Arial" w:cs="Arial"/>
        </w:rPr>
        <w:t>existing</w:t>
      </w:r>
      <w:r w:rsidRPr="006F419C">
        <w:rPr>
          <w:rFonts w:ascii="Arial" w:hAnsi="Arial" w:cs="Arial"/>
        </w:rPr>
        <w:t xml:space="preserve"> groups and courses such as the Art &amp; Craft group and the Newsletter Group. In addition to this the Confidence to Work course experienced continued success and we were able to get the course placed in the Recovery College prospectus.</w:t>
      </w:r>
    </w:p>
    <w:p w:rsidR="001802EB" w:rsidRPr="006F419C" w:rsidRDefault="001802EB" w:rsidP="001802EB">
      <w:pPr>
        <w:rPr>
          <w:rFonts w:ascii="Arial" w:hAnsi="Arial" w:cs="Arial"/>
        </w:rPr>
      </w:pPr>
      <w:r w:rsidRPr="006F419C">
        <w:rPr>
          <w:rFonts w:ascii="Arial" w:hAnsi="Arial" w:cs="Arial"/>
        </w:rPr>
        <w:t>Another major success of the Peer Support Service has been in the training that is now</w:t>
      </w:r>
      <w:r w:rsidR="003553C6">
        <w:rPr>
          <w:rFonts w:ascii="Arial" w:hAnsi="Arial" w:cs="Arial"/>
        </w:rPr>
        <w:t xml:space="preserve"> being presented. We now</w:t>
      </w:r>
      <w:r w:rsidRPr="006F419C">
        <w:rPr>
          <w:rFonts w:ascii="Arial" w:hAnsi="Arial" w:cs="Arial"/>
        </w:rPr>
        <w:t xml:space="preserve"> offer a Level 2 (Open College Network) Accredited Volunteer Training Course to all of our volunteers. This has meant that so far 9 volunteers have achieved the qualification and by August 2017 all 14 of our volunteers should have it. This was an important step as it ensures that all our volunteers can progress to bigger and better things and gives them a great deal of evidence to present regarding the amazing role that they accomplish with us.</w:t>
      </w:r>
    </w:p>
    <w:p w:rsidR="00C86219" w:rsidRPr="006F419C" w:rsidRDefault="001802EB" w:rsidP="00A64B3B">
      <w:pPr>
        <w:rPr>
          <w:rFonts w:ascii="Arial" w:hAnsi="Arial" w:cs="Arial"/>
        </w:rPr>
      </w:pPr>
      <w:r w:rsidRPr="006F419C">
        <w:rPr>
          <w:rFonts w:ascii="Arial" w:hAnsi="Arial" w:cs="Arial"/>
        </w:rPr>
        <w:t xml:space="preserve">Overall 2016-2017 saw 173 </w:t>
      </w:r>
      <w:r w:rsidR="00296EE0" w:rsidRPr="006F419C">
        <w:rPr>
          <w:rFonts w:ascii="Arial" w:hAnsi="Arial" w:cs="Arial"/>
        </w:rPr>
        <w:t xml:space="preserve">Peer supported </w:t>
      </w:r>
      <w:r w:rsidRPr="006F419C">
        <w:rPr>
          <w:rFonts w:ascii="Arial" w:hAnsi="Arial" w:cs="Arial"/>
        </w:rPr>
        <w:t>activities provided with 602 attendances and 17</w:t>
      </w:r>
      <w:r w:rsidR="00E42740" w:rsidRPr="006F419C">
        <w:rPr>
          <w:rFonts w:ascii="Arial" w:hAnsi="Arial" w:cs="Arial"/>
        </w:rPr>
        <w:t>8 new individuals accessing Peer Support.</w:t>
      </w:r>
    </w:p>
    <w:p w:rsidR="00C86219" w:rsidRPr="006F419C" w:rsidRDefault="00C86219" w:rsidP="00A64B3B">
      <w:pPr>
        <w:rPr>
          <w:rFonts w:ascii="Arial" w:hAnsi="Arial" w:cs="Arial"/>
        </w:rPr>
      </w:pPr>
    </w:p>
    <w:p w:rsidR="00AB0256" w:rsidRPr="006F419C" w:rsidRDefault="00AB0256" w:rsidP="00A64B3B">
      <w:pPr>
        <w:rPr>
          <w:rFonts w:ascii="Arial" w:hAnsi="Arial" w:cs="Arial"/>
        </w:rPr>
      </w:pPr>
    </w:p>
    <w:p w:rsidR="00A02A75" w:rsidRPr="006F419C" w:rsidRDefault="00A02A75" w:rsidP="00A02A75">
      <w:pPr>
        <w:autoSpaceDE w:val="0"/>
        <w:autoSpaceDN w:val="0"/>
        <w:adjustRightInd w:val="0"/>
        <w:spacing w:before="120" w:after="120"/>
        <w:jc w:val="both"/>
        <w:rPr>
          <w:rFonts w:ascii="Arial" w:hAnsi="Arial" w:cs="Arial"/>
          <w:b/>
          <w:u w:val="single"/>
        </w:rPr>
      </w:pPr>
      <w:r w:rsidRPr="006F419C">
        <w:rPr>
          <w:rFonts w:ascii="Arial" w:hAnsi="Arial" w:cs="Arial"/>
          <w:b/>
          <w:u w:val="single"/>
        </w:rPr>
        <w:t>Outcomes</w:t>
      </w:r>
    </w:p>
    <w:p w:rsidR="0065228A" w:rsidRPr="006F419C" w:rsidRDefault="001F455E" w:rsidP="00A02A75">
      <w:pPr>
        <w:autoSpaceDE w:val="0"/>
        <w:autoSpaceDN w:val="0"/>
        <w:adjustRightInd w:val="0"/>
        <w:spacing w:before="120" w:after="120"/>
        <w:jc w:val="both"/>
        <w:rPr>
          <w:rFonts w:ascii="Arial" w:hAnsi="Arial" w:cs="Arial"/>
        </w:rPr>
      </w:pPr>
      <w:r w:rsidRPr="006F419C">
        <w:rPr>
          <w:rFonts w:ascii="Arial" w:hAnsi="Arial" w:cs="Arial"/>
        </w:rPr>
        <w:t>For many people, joining Richmond Fellowship is the first step back on the road to employment related activity.  Our skilled and friendly Employment Adviser</w:t>
      </w:r>
      <w:r w:rsidR="0065228A" w:rsidRPr="006F419C">
        <w:rPr>
          <w:rFonts w:ascii="Arial" w:hAnsi="Arial" w:cs="Arial"/>
        </w:rPr>
        <w:t>s</w:t>
      </w:r>
      <w:r w:rsidRPr="006F419C">
        <w:rPr>
          <w:rFonts w:ascii="Arial" w:hAnsi="Arial" w:cs="Arial"/>
        </w:rPr>
        <w:t xml:space="preserve"> support clients to identify what they want to achieve and then provide advice and guidance on how to reach their goals.  </w:t>
      </w:r>
    </w:p>
    <w:p w:rsidR="001F455E" w:rsidRPr="006F419C" w:rsidRDefault="0065228A" w:rsidP="00A02A75">
      <w:pPr>
        <w:autoSpaceDE w:val="0"/>
        <w:autoSpaceDN w:val="0"/>
        <w:adjustRightInd w:val="0"/>
        <w:spacing w:before="120" w:after="120"/>
        <w:jc w:val="both"/>
        <w:rPr>
          <w:rFonts w:ascii="Arial" w:hAnsi="Arial" w:cs="Arial"/>
        </w:rPr>
      </w:pPr>
      <w:r w:rsidRPr="006F419C">
        <w:rPr>
          <w:rFonts w:ascii="Arial" w:hAnsi="Arial" w:cs="Arial"/>
        </w:rPr>
        <w:t>Employment Advisers are well linked in to wide networks of partner organisations, which enables them to obtain useful information about local vacancies, voluntary work or learning opportunities.</w:t>
      </w:r>
    </w:p>
    <w:p w:rsidR="0065228A" w:rsidRPr="006F419C" w:rsidRDefault="0065228A" w:rsidP="00A02A75">
      <w:pPr>
        <w:autoSpaceDE w:val="0"/>
        <w:autoSpaceDN w:val="0"/>
        <w:adjustRightInd w:val="0"/>
        <w:spacing w:before="120" w:after="120"/>
        <w:jc w:val="both"/>
        <w:rPr>
          <w:rFonts w:ascii="Arial" w:hAnsi="Arial" w:cs="Arial"/>
        </w:rPr>
      </w:pPr>
      <w:r w:rsidRPr="006F419C">
        <w:rPr>
          <w:rFonts w:ascii="Arial" w:hAnsi="Arial" w:cs="Arial"/>
        </w:rPr>
        <w:t>At Richmond Fellowship, we treat people as individuals, listening to their concerns, helping them to identify their strengths and re-learn problem solving skills.  The opportunities we seek out are determined completely by the needs and wants of the people we work with.</w:t>
      </w:r>
    </w:p>
    <w:p w:rsidR="00864DD7" w:rsidRPr="006F419C" w:rsidRDefault="00864DD7" w:rsidP="00864DD7">
      <w:pPr>
        <w:autoSpaceDE w:val="0"/>
        <w:autoSpaceDN w:val="0"/>
        <w:adjustRightInd w:val="0"/>
        <w:rPr>
          <w:rFonts w:ascii="Arial" w:hAnsi="Arial" w:cs="Arial"/>
        </w:rPr>
      </w:pPr>
    </w:p>
    <w:p w:rsidR="00864DD7" w:rsidRPr="006F419C" w:rsidRDefault="00864DD7" w:rsidP="00864DD7">
      <w:pPr>
        <w:rPr>
          <w:rFonts w:ascii="Arial" w:hAnsi="Arial" w:cs="Arial"/>
        </w:rPr>
      </w:pPr>
      <w:r w:rsidRPr="006F419C">
        <w:rPr>
          <w:rFonts w:ascii="Arial" w:hAnsi="Arial" w:cs="Arial"/>
        </w:rPr>
        <w:t>Service User outcomes for this financial year consist of:</w:t>
      </w:r>
    </w:p>
    <w:p w:rsidR="008712EA" w:rsidRPr="006F419C" w:rsidRDefault="008712EA" w:rsidP="00864DD7">
      <w:pPr>
        <w:rPr>
          <w:rFonts w:ascii="Arial" w:hAnsi="Arial" w:cs="Arial"/>
        </w:rPr>
      </w:pPr>
    </w:p>
    <w:p w:rsidR="00864DD7" w:rsidRPr="006F419C" w:rsidRDefault="00AE3276" w:rsidP="00864DD7">
      <w:pPr>
        <w:pStyle w:val="ListParagraph"/>
        <w:numPr>
          <w:ilvl w:val="0"/>
          <w:numId w:val="2"/>
        </w:numPr>
        <w:rPr>
          <w:rFonts w:ascii="Arial" w:hAnsi="Arial" w:cs="Arial"/>
          <w:b/>
        </w:rPr>
      </w:pPr>
      <w:r w:rsidRPr="006F419C">
        <w:rPr>
          <w:rFonts w:ascii="Arial" w:hAnsi="Arial" w:cs="Arial"/>
          <w:b/>
        </w:rPr>
        <w:t xml:space="preserve">119 </w:t>
      </w:r>
      <w:r w:rsidR="00864DD7" w:rsidRPr="006F419C">
        <w:rPr>
          <w:rFonts w:ascii="Arial" w:hAnsi="Arial" w:cs="Arial"/>
          <w:b/>
        </w:rPr>
        <w:t xml:space="preserve"> Self Improvement Courses.</w:t>
      </w:r>
    </w:p>
    <w:p w:rsidR="00864DD7" w:rsidRPr="006F419C" w:rsidRDefault="00864DD7" w:rsidP="00864DD7">
      <w:pPr>
        <w:rPr>
          <w:rFonts w:ascii="Arial" w:hAnsi="Arial" w:cs="Arial"/>
        </w:rPr>
      </w:pPr>
    </w:p>
    <w:p w:rsidR="001F455E" w:rsidRPr="006F419C" w:rsidRDefault="001F455E" w:rsidP="00864DD7">
      <w:pPr>
        <w:rPr>
          <w:rFonts w:ascii="Arial" w:hAnsi="Arial" w:cs="Arial"/>
        </w:rPr>
      </w:pPr>
      <w:r w:rsidRPr="006F419C">
        <w:rPr>
          <w:rFonts w:ascii="Arial" w:hAnsi="Arial" w:cs="Arial"/>
        </w:rPr>
        <w:t>Some of the self improvement course clients have attended;</w:t>
      </w:r>
    </w:p>
    <w:p w:rsidR="001F455E" w:rsidRPr="006F419C" w:rsidRDefault="00211EBC" w:rsidP="00864DD7">
      <w:pPr>
        <w:rPr>
          <w:rFonts w:ascii="Arial" w:hAnsi="Arial" w:cs="Arial"/>
        </w:rPr>
      </w:pPr>
      <w:r w:rsidRPr="006F419C">
        <w:rPr>
          <w:rFonts w:ascii="Arial" w:hAnsi="Arial" w:cs="Arial"/>
        </w:rPr>
        <w:t>A Terrarium workshop, Eco Book-Binding course, coffee morning, RF Confidence to Work cour</w:t>
      </w:r>
      <w:r w:rsidR="003553C6">
        <w:rPr>
          <w:rFonts w:ascii="Arial" w:hAnsi="Arial" w:cs="Arial"/>
        </w:rPr>
        <w:t xml:space="preserve">se, Job Centre Breakfast event and the </w:t>
      </w:r>
      <w:r w:rsidRPr="006F419C">
        <w:rPr>
          <w:rFonts w:ascii="Arial" w:hAnsi="Arial" w:cs="Arial"/>
        </w:rPr>
        <w:t>Great Outdoors Project.</w:t>
      </w:r>
    </w:p>
    <w:p w:rsidR="001F455E" w:rsidRDefault="001F455E" w:rsidP="00864DD7">
      <w:pPr>
        <w:rPr>
          <w:rFonts w:ascii="Arial" w:hAnsi="Arial" w:cs="Arial"/>
        </w:rPr>
      </w:pPr>
      <w:r w:rsidRPr="006F419C">
        <w:rPr>
          <w:rFonts w:ascii="Arial" w:hAnsi="Arial" w:cs="Arial"/>
        </w:rPr>
        <w:t>These informal opportunities enable people to make new friends and gain confidence, have fun and develop or re-discover skills.</w:t>
      </w:r>
    </w:p>
    <w:p w:rsidR="006F419C" w:rsidRPr="006F419C" w:rsidRDefault="006F419C" w:rsidP="00864DD7">
      <w:pPr>
        <w:rPr>
          <w:rFonts w:ascii="Arial" w:hAnsi="Arial" w:cs="Arial"/>
        </w:rPr>
      </w:pPr>
    </w:p>
    <w:p w:rsidR="00990B24" w:rsidRPr="00126762" w:rsidRDefault="00BC2E4A" w:rsidP="00864DD7">
      <w:pPr>
        <w:rPr>
          <w:rFonts w:ascii="Arial" w:hAnsi="Arial" w:cs="Arial"/>
          <w:color w:val="FF0000"/>
        </w:rPr>
      </w:pPr>
      <w:r w:rsidRPr="00126762">
        <w:rPr>
          <w:rFonts w:ascii="Arial" w:hAnsi="Arial" w:cs="Arial"/>
          <w:noProof/>
          <w:color w:val="FF0000"/>
        </w:rPr>
        <mc:AlternateContent>
          <mc:Choice Requires="wps">
            <w:drawing>
              <wp:anchor distT="0" distB="0" distL="114300" distR="114300" simplePos="0" relativeHeight="251663360" behindDoc="0" locked="0" layoutInCell="1" allowOverlap="1" wp14:anchorId="29F0E76D" wp14:editId="19EAF773">
                <wp:simplePos x="0" y="0"/>
                <wp:positionH relativeFrom="column">
                  <wp:posOffset>3479</wp:posOffset>
                </wp:positionH>
                <wp:positionV relativeFrom="paragraph">
                  <wp:posOffset>33904</wp:posOffset>
                </wp:positionV>
                <wp:extent cx="6214911" cy="1081378"/>
                <wp:effectExtent l="38100" t="38100" r="33655" b="431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911" cy="1081378"/>
                        </a:xfrm>
                        <a:prstGeom prst="rect">
                          <a:avLst/>
                        </a:prstGeom>
                        <a:solidFill>
                          <a:srgbClr val="FFFFFF"/>
                        </a:solidFill>
                        <a:ln w="76200">
                          <a:solidFill>
                            <a:srgbClr val="0070C0"/>
                          </a:solidFill>
                          <a:miter lim="800000"/>
                          <a:headEnd/>
                          <a:tailEnd/>
                        </a:ln>
                      </wps:spPr>
                      <wps:txbx>
                        <w:txbxContent>
                          <w:p w:rsidR="00990B24" w:rsidRPr="006F419C" w:rsidRDefault="00E67E97" w:rsidP="00BC571D">
                            <w:pPr>
                              <w:rPr>
                                <w:rFonts w:ascii="Arial" w:hAnsi="Arial" w:cs="Arial"/>
                                <w:b/>
                                <w:i/>
                                <w:color w:val="0070C0"/>
                                <w:sz w:val="28"/>
                                <w:szCs w:val="28"/>
                              </w:rPr>
                            </w:pPr>
                            <w:r w:rsidRPr="006F419C">
                              <w:rPr>
                                <w:rFonts w:ascii="Arial" w:hAnsi="Arial" w:cs="Arial"/>
                                <w:b/>
                                <w:color w:val="0070C0"/>
                                <w:sz w:val="28"/>
                                <w:szCs w:val="28"/>
                              </w:rPr>
                              <w:t>Overall I have been very satisfied with the service, for example, attending the Confidence to Work Course and help getting into the DIP trai</w:t>
                            </w:r>
                            <w:r w:rsidR="003553C6">
                              <w:rPr>
                                <w:rFonts w:ascii="Arial" w:hAnsi="Arial" w:cs="Arial"/>
                                <w:b/>
                                <w:color w:val="0070C0"/>
                                <w:sz w:val="28"/>
                                <w:szCs w:val="28"/>
                              </w:rPr>
                              <w:t>ning at Batley, and I achieved L</w:t>
                            </w:r>
                            <w:r w:rsidRPr="006F419C">
                              <w:rPr>
                                <w:rFonts w:ascii="Arial" w:hAnsi="Arial" w:cs="Arial"/>
                                <w:b/>
                                <w:color w:val="0070C0"/>
                                <w:sz w:val="28"/>
                                <w:szCs w:val="28"/>
                              </w:rPr>
                              <w:t>evel 2 certifi</w:t>
                            </w:r>
                            <w:r w:rsidR="003553C6">
                              <w:rPr>
                                <w:rFonts w:ascii="Arial" w:hAnsi="Arial" w:cs="Arial"/>
                                <w:b/>
                                <w:color w:val="0070C0"/>
                                <w:sz w:val="28"/>
                                <w:szCs w:val="28"/>
                              </w:rPr>
                              <w:t>cates in Maths and English and L</w:t>
                            </w:r>
                            <w:r w:rsidRPr="006F419C">
                              <w:rPr>
                                <w:rFonts w:ascii="Arial" w:hAnsi="Arial" w:cs="Arial"/>
                                <w:b/>
                                <w:color w:val="0070C0"/>
                                <w:sz w:val="28"/>
                                <w:szCs w:val="28"/>
                              </w:rPr>
                              <w:t>evel 1 in Information Technology.</w:t>
                            </w:r>
                          </w:p>
                          <w:p w:rsidR="00990B24" w:rsidRDefault="0099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2.65pt;width:489.3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" strokecolor="#0070c0" strokeweight="6pt">
                <v:textbox>
                  <w:txbxContent>
                    <w:p w:rsidR="00990B24" w:rsidRPr="006F419C" w:rsidRDefault="00E67E97" w:rsidP="00BC571D">
                      <w:pPr>
                        <w:rPr>
                          <w:rFonts w:ascii="Arial" w:hAnsi="Arial" w:cs="Arial"/>
                          <w:b/>
                          <w:i/>
                          <w:color w:val="0070C0"/>
                          <w:sz w:val="28"/>
                          <w:szCs w:val="28"/>
                        </w:rPr>
                      </w:pPr>
                      <w:r w:rsidRPr="006F419C">
                        <w:rPr>
                          <w:rFonts w:ascii="Arial" w:hAnsi="Arial" w:cs="Arial"/>
                          <w:b/>
                          <w:color w:val="0070C0"/>
                          <w:sz w:val="28"/>
                          <w:szCs w:val="28"/>
                        </w:rPr>
                        <w:t>Overall I have been very satisfied with the service, for example, attending the Confidence to Work Course and help getting into the DIP trai</w:t>
                      </w:r>
                      <w:r w:rsidR="003553C6">
                        <w:rPr>
                          <w:rFonts w:ascii="Arial" w:hAnsi="Arial" w:cs="Arial"/>
                          <w:b/>
                          <w:color w:val="0070C0"/>
                          <w:sz w:val="28"/>
                          <w:szCs w:val="28"/>
                        </w:rPr>
                        <w:t>ning at Batley, and I achieved L</w:t>
                      </w:r>
                      <w:r w:rsidRPr="006F419C">
                        <w:rPr>
                          <w:rFonts w:ascii="Arial" w:hAnsi="Arial" w:cs="Arial"/>
                          <w:b/>
                          <w:color w:val="0070C0"/>
                          <w:sz w:val="28"/>
                          <w:szCs w:val="28"/>
                        </w:rPr>
                        <w:t>evel 2 certifi</w:t>
                      </w:r>
                      <w:r w:rsidR="003553C6">
                        <w:rPr>
                          <w:rFonts w:ascii="Arial" w:hAnsi="Arial" w:cs="Arial"/>
                          <w:b/>
                          <w:color w:val="0070C0"/>
                          <w:sz w:val="28"/>
                          <w:szCs w:val="28"/>
                        </w:rPr>
                        <w:t>cates in Maths and English and L</w:t>
                      </w:r>
                      <w:r w:rsidRPr="006F419C">
                        <w:rPr>
                          <w:rFonts w:ascii="Arial" w:hAnsi="Arial" w:cs="Arial"/>
                          <w:b/>
                          <w:color w:val="0070C0"/>
                          <w:sz w:val="28"/>
                          <w:szCs w:val="28"/>
                        </w:rPr>
                        <w:t>evel 1 in Information Technology.</w:t>
                      </w:r>
                    </w:p>
                    <w:p w:rsidR="00990B24" w:rsidRDefault="00990B24"/>
                  </w:txbxContent>
                </v:textbox>
              </v:shape>
            </w:pict>
          </mc:Fallback>
        </mc:AlternateContent>
      </w:r>
    </w:p>
    <w:p w:rsidR="00990B24" w:rsidRPr="00126762" w:rsidRDefault="00990B24" w:rsidP="00864DD7">
      <w:pPr>
        <w:rPr>
          <w:rFonts w:ascii="Arial" w:hAnsi="Arial" w:cs="Arial"/>
          <w:color w:val="FF0000"/>
        </w:rPr>
      </w:pPr>
    </w:p>
    <w:p w:rsidR="00990B24" w:rsidRPr="00126762" w:rsidRDefault="00990B24" w:rsidP="00864DD7">
      <w:pPr>
        <w:rPr>
          <w:rFonts w:ascii="Arial" w:hAnsi="Arial" w:cs="Arial"/>
          <w:color w:val="FF0000"/>
        </w:rPr>
      </w:pPr>
    </w:p>
    <w:p w:rsidR="00990B24" w:rsidRPr="00126762" w:rsidRDefault="00990B24" w:rsidP="00864DD7">
      <w:pPr>
        <w:rPr>
          <w:rFonts w:ascii="Arial" w:hAnsi="Arial" w:cs="Arial"/>
          <w:color w:val="FF0000"/>
        </w:rPr>
      </w:pPr>
    </w:p>
    <w:p w:rsidR="00990B24" w:rsidRPr="00126762" w:rsidRDefault="00990B24" w:rsidP="00864DD7">
      <w:pPr>
        <w:rPr>
          <w:rFonts w:ascii="Arial" w:hAnsi="Arial" w:cs="Arial"/>
          <w:color w:val="FF0000"/>
        </w:rPr>
      </w:pPr>
    </w:p>
    <w:p w:rsidR="00990B24" w:rsidRPr="00126762" w:rsidRDefault="00990B24" w:rsidP="00864DD7">
      <w:pPr>
        <w:rPr>
          <w:rFonts w:ascii="Arial" w:hAnsi="Arial" w:cs="Arial"/>
          <w:color w:val="FF0000"/>
        </w:rPr>
      </w:pPr>
    </w:p>
    <w:p w:rsidR="00990B24" w:rsidRPr="00126762" w:rsidRDefault="00990B24" w:rsidP="00864DD7">
      <w:pPr>
        <w:rPr>
          <w:rFonts w:ascii="Arial" w:hAnsi="Arial" w:cs="Arial"/>
          <w:color w:val="FF0000"/>
        </w:rPr>
      </w:pPr>
    </w:p>
    <w:p w:rsidR="00864DD7" w:rsidRPr="006F419C" w:rsidRDefault="00AE3276" w:rsidP="00864DD7">
      <w:pPr>
        <w:pStyle w:val="ListParagraph"/>
        <w:numPr>
          <w:ilvl w:val="0"/>
          <w:numId w:val="2"/>
        </w:numPr>
        <w:rPr>
          <w:rFonts w:ascii="Arial" w:hAnsi="Arial" w:cs="Arial"/>
          <w:b/>
        </w:rPr>
      </w:pPr>
      <w:r w:rsidRPr="006F419C">
        <w:rPr>
          <w:rFonts w:ascii="Arial" w:hAnsi="Arial" w:cs="Arial"/>
          <w:b/>
        </w:rPr>
        <w:t>62</w:t>
      </w:r>
      <w:r w:rsidR="00864DD7" w:rsidRPr="006F419C">
        <w:rPr>
          <w:rFonts w:ascii="Arial" w:hAnsi="Arial" w:cs="Arial"/>
          <w:b/>
        </w:rPr>
        <w:t xml:space="preserve"> Accredited Courses.</w:t>
      </w:r>
    </w:p>
    <w:p w:rsidR="00864DD7" w:rsidRPr="006F419C" w:rsidRDefault="00864DD7" w:rsidP="00864DD7">
      <w:pPr>
        <w:rPr>
          <w:rFonts w:ascii="Arial" w:hAnsi="Arial" w:cs="Arial"/>
        </w:rPr>
      </w:pPr>
    </w:p>
    <w:p w:rsidR="00864DD7" w:rsidRPr="006F419C" w:rsidRDefault="00864DD7" w:rsidP="00864DD7">
      <w:pPr>
        <w:rPr>
          <w:rFonts w:ascii="Arial" w:hAnsi="Arial" w:cs="Arial"/>
        </w:rPr>
      </w:pPr>
      <w:r w:rsidRPr="006F419C">
        <w:rPr>
          <w:rFonts w:ascii="Arial" w:hAnsi="Arial" w:cs="Arial"/>
        </w:rPr>
        <w:t xml:space="preserve">Many </w:t>
      </w:r>
      <w:r w:rsidR="00F53502" w:rsidRPr="006F419C">
        <w:rPr>
          <w:rFonts w:ascii="Arial" w:hAnsi="Arial" w:cs="Arial"/>
        </w:rPr>
        <w:t>people</w:t>
      </w:r>
      <w:r w:rsidR="00C17426" w:rsidRPr="006F419C">
        <w:rPr>
          <w:rFonts w:ascii="Arial" w:hAnsi="Arial" w:cs="Arial"/>
        </w:rPr>
        <w:t xml:space="preserve"> want to return to education, either </w:t>
      </w:r>
      <w:r w:rsidR="00F53502" w:rsidRPr="006F419C">
        <w:rPr>
          <w:rFonts w:ascii="Arial" w:hAnsi="Arial" w:cs="Arial"/>
        </w:rPr>
        <w:t>to develop their</w:t>
      </w:r>
      <w:r w:rsidR="00C17426" w:rsidRPr="006F419C">
        <w:rPr>
          <w:rFonts w:ascii="Arial" w:hAnsi="Arial" w:cs="Arial"/>
        </w:rPr>
        <w:t xml:space="preserve"> confidence or </w:t>
      </w:r>
      <w:r w:rsidR="00F53502" w:rsidRPr="006F419C">
        <w:rPr>
          <w:rFonts w:ascii="Arial" w:hAnsi="Arial" w:cs="Arial"/>
        </w:rPr>
        <w:t>to enable a return</w:t>
      </w:r>
      <w:r w:rsidR="00C17426" w:rsidRPr="006F419C">
        <w:rPr>
          <w:rFonts w:ascii="Arial" w:hAnsi="Arial" w:cs="Arial"/>
        </w:rPr>
        <w:t xml:space="preserve"> to work.  </w:t>
      </w:r>
      <w:r w:rsidR="00F53502" w:rsidRPr="006F419C">
        <w:rPr>
          <w:rFonts w:ascii="Arial" w:hAnsi="Arial" w:cs="Arial"/>
        </w:rPr>
        <w:t xml:space="preserve">An example of how we support this might be going through a college </w:t>
      </w:r>
      <w:r w:rsidR="005C1ADA" w:rsidRPr="006F419C">
        <w:rPr>
          <w:rFonts w:ascii="Arial" w:hAnsi="Arial" w:cs="Arial"/>
        </w:rPr>
        <w:t>prospectus with someone, or exploring opportunities for childcare.</w:t>
      </w:r>
    </w:p>
    <w:p w:rsidR="00864DD7" w:rsidRPr="006F419C" w:rsidRDefault="00864DD7" w:rsidP="00864DD7">
      <w:pPr>
        <w:rPr>
          <w:rFonts w:ascii="Arial" w:hAnsi="Arial" w:cs="Arial"/>
        </w:rPr>
      </w:pPr>
    </w:p>
    <w:p w:rsidR="00864DD7" w:rsidRPr="006F419C" w:rsidRDefault="009A6FD4" w:rsidP="00864DD7">
      <w:pPr>
        <w:rPr>
          <w:rFonts w:ascii="Arial" w:hAnsi="Arial" w:cs="Arial"/>
        </w:rPr>
      </w:pPr>
      <w:r w:rsidRPr="006F419C">
        <w:rPr>
          <w:rFonts w:ascii="Arial" w:hAnsi="Arial" w:cs="Arial"/>
        </w:rPr>
        <w:t>E</w:t>
      </w:r>
      <w:r w:rsidR="00864DD7" w:rsidRPr="006F419C">
        <w:rPr>
          <w:rFonts w:ascii="Arial" w:hAnsi="Arial" w:cs="Arial"/>
        </w:rPr>
        <w:t>xample</w:t>
      </w:r>
      <w:r w:rsidRPr="006F419C">
        <w:rPr>
          <w:rFonts w:ascii="Arial" w:hAnsi="Arial" w:cs="Arial"/>
        </w:rPr>
        <w:t>s of the courses successfully completed</w:t>
      </w:r>
      <w:r w:rsidR="00864DD7" w:rsidRPr="006F419C">
        <w:rPr>
          <w:rFonts w:ascii="Arial" w:hAnsi="Arial" w:cs="Arial"/>
        </w:rPr>
        <w:t xml:space="preserve"> </w:t>
      </w:r>
      <w:r w:rsidR="003307CA" w:rsidRPr="006F419C">
        <w:rPr>
          <w:rFonts w:ascii="Arial" w:hAnsi="Arial" w:cs="Arial"/>
        </w:rPr>
        <w:t xml:space="preserve">this year are; </w:t>
      </w:r>
      <w:r w:rsidR="00ED14D1" w:rsidRPr="006F419C">
        <w:rPr>
          <w:rFonts w:ascii="Arial" w:hAnsi="Arial" w:cs="Arial"/>
        </w:rPr>
        <w:t xml:space="preserve">LAB Project, </w:t>
      </w:r>
      <w:r w:rsidR="00211EBC" w:rsidRPr="006F419C">
        <w:rPr>
          <w:rFonts w:ascii="Arial" w:hAnsi="Arial" w:cs="Arial"/>
        </w:rPr>
        <w:t>Mental Health course with Sheffield</w:t>
      </w:r>
      <w:r w:rsidR="009D1EFC">
        <w:rPr>
          <w:rFonts w:ascii="Arial" w:hAnsi="Arial" w:cs="Arial"/>
        </w:rPr>
        <w:t xml:space="preserve"> University, Criminology Degree and a</w:t>
      </w:r>
      <w:r w:rsidR="00211EBC" w:rsidRPr="006F419C">
        <w:rPr>
          <w:rFonts w:ascii="Arial" w:hAnsi="Arial" w:cs="Arial"/>
        </w:rPr>
        <w:t xml:space="preserve"> Level 2 RF Volunteering course.</w:t>
      </w:r>
    </w:p>
    <w:p w:rsidR="007A379D" w:rsidRPr="006F419C" w:rsidRDefault="007A379D" w:rsidP="00864DD7">
      <w:pPr>
        <w:rPr>
          <w:rFonts w:ascii="Arial" w:hAnsi="Arial" w:cs="Arial"/>
        </w:rPr>
      </w:pPr>
    </w:p>
    <w:p w:rsidR="007A379D" w:rsidRPr="006F419C" w:rsidRDefault="00AE3276" w:rsidP="007A379D">
      <w:pPr>
        <w:pStyle w:val="ListParagraph"/>
        <w:numPr>
          <w:ilvl w:val="0"/>
          <w:numId w:val="2"/>
        </w:numPr>
        <w:rPr>
          <w:rFonts w:ascii="Arial" w:hAnsi="Arial" w:cs="Arial"/>
          <w:b/>
        </w:rPr>
      </w:pPr>
      <w:r w:rsidRPr="006F419C">
        <w:rPr>
          <w:rFonts w:ascii="Arial" w:hAnsi="Arial" w:cs="Arial"/>
          <w:b/>
        </w:rPr>
        <w:t>29</w:t>
      </w:r>
      <w:r w:rsidR="007A379D" w:rsidRPr="006F419C">
        <w:rPr>
          <w:rFonts w:ascii="Arial" w:hAnsi="Arial" w:cs="Arial"/>
          <w:b/>
        </w:rPr>
        <w:t xml:space="preserve"> Work Placements.</w:t>
      </w:r>
    </w:p>
    <w:p w:rsidR="007A379D" w:rsidRPr="006F419C" w:rsidRDefault="007A379D" w:rsidP="007A379D">
      <w:pPr>
        <w:rPr>
          <w:rFonts w:ascii="Arial" w:hAnsi="Arial" w:cs="Arial"/>
          <w:b/>
        </w:rPr>
      </w:pPr>
    </w:p>
    <w:p w:rsidR="005D56DF" w:rsidRPr="006F419C" w:rsidRDefault="00211EBC" w:rsidP="007A379D">
      <w:pPr>
        <w:rPr>
          <w:rFonts w:ascii="Arial" w:hAnsi="Arial" w:cs="Arial"/>
        </w:rPr>
      </w:pPr>
      <w:r w:rsidRPr="006F419C">
        <w:rPr>
          <w:rFonts w:ascii="Arial" w:hAnsi="Arial" w:cs="Arial"/>
        </w:rPr>
        <w:t xml:space="preserve">We take care to match people with opportunities that match their </w:t>
      </w:r>
      <w:r w:rsidR="001830F1">
        <w:rPr>
          <w:rFonts w:ascii="Arial" w:hAnsi="Arial" w:cs="Arial"/>
        </w:rPr>
        <w:t xml:space="preserve">experience, skills and hopes and </w:t>
      </w:r>
      <w:r w:rsidRPr="006F419C">
        <w:rPr>
          <w:rFonts w:ascii="Arial" w:hAnsi="Arial" w:cs="Arial"/>
        </w:rPr>
        <w:t>we</w:t>
      </w:r>
      <w:r w:rsidR="00EB375E" w:rsidRPr="006F419C">
        <w:rPr>
          <w:rFonts w:ascii="Arial" w:hAnsi="Arial" w:cs="Arial"/>
        </w:rPr>
        <w:t xml:space="preserve"> educate</w:t>
      </w:r>
      <w:r w:rsidRPr="006F419C">
        <w:rPr>
          <w:rFonts w:ascii="Arial" w:hAnsi="Arial" w:cs="Arial"/>
        </w:rPr>
        <w:t xml:space="preserve"> employers</w:t>
      </w:r>
      <w:r w:rsidR="00EB375E" w:rsidRPr="006F419C">
        <w:rPr>
          <w:rFonts w:ascii="Arial" w:hAnsi="Arial" w:cs="Arial"/>
        </w:rPr>
        <w:t xml:space="preserve"> about mental health issues.  </w:t>
      </w:r>
      <w:r w:rsidRPr="006F419C">
        <w:rPr>
          <w:rFonts w:ascii="Arial" w:hAnsi="Arial" w:cs="Arial"/>
        </w:rPr>
        <w:t>We</w:t>
      </w:r>
      <w:r w:rsidR="00EB375E" w:rsidRPr="006F419C">
        <w:rPr>
          <w:rFonts w:ascii="Arial" w:hAnsi="Arial" w:cs="Arial"/>
        </w:rPr>
        <w:t xml:space="preserve"> ensure that all placements set up are safe and that people are not exploited, and </w:t>
      </w:r>
      <w:r w:rsidRPr="006F419C">
        <w:rPr>
          <w:rFonts w:ascii="Arial" w:hAnsi="Arial" w:cs="Arial"/>
        </w:rPr>
        <w:t xml:space="preserve">we </w:t>
      </w:r>
      <w:r w:rsidR="00EB375E" w:rsidRPr="006F419C">
        <w:rPr>
          <w:rFonts w:ascii="Arial" w:hAnsi="Arial" w:cs="Arial"/>
        </w:rPr>
        <w:t>meet with employers and clients regularly during the 12 week placement to review progress and iron out any problems.</w:t>
      </w:r>
    </w:p>
    <w:p w:rsidR="00C71640" w:rsidRPr="006F419C" w:rsidRDefault="00C71640" w:rsidP="007A379D">
      <w:pPr>
        <w:rPr>
          <w:rFonts w:ascii="Arial" w:hAnsi="Arial" w:cs="Arial"/>
        </w:rPr>
      </w:pPr>
    </w:p>
    <w:p w:rsidR="00C71640" w:rsidRPr="006F419C" w:rsidRDefault="00C71640" w:rsidP="007A379D">
      <w:pPr>
        <w:rPr>
          <w:rFonts w:ascii="Arial" w:hAnsi="Arial" w:cs="Arial"/>
        </w:rPr>
      </w:pPr>
      <w:r w:rsidRPr="006F419C">
        <w:rPr>
          <w:rFonts w:ascii="Arial" w:hAnsi="Arial" w:cs="Arial"/>
        </w:rPr>
        <w:t xml:space="preserve">This year’s Work Placements included; </w:t>
      </w:r>
      <w:r w:rsidR="00211EBC" w:rsidRPr="006F419C">
        <w:rPr>
          <w:rFonts w:ascii="Arial" w:hAnsi="Arial" w:cs="Arial"/>
        </w:rPr>
        <w:t>Warehouse Operative, Retail Assistant plus Activities Helper and also Mini Bus Driver both working with older people.</w:t>
      </w:r>
      <w:r w:rsidR="003A7361">
        <w:rPr>
          <w:rFonts w:ascii="Arial" w:hAnsi="Arial" w:cs="Arial"/>
        </w:rPr>
        <w:t xml:space="preserve">  We are very grateful to the many caring, supportive employers who make this possible.</w:t>
      </w:r>
    </w:p>
    <w:p w:rsidR="000C43C4" w:rsidRPr="00126762" w:rsidRDefault="000C43C4" w:rsidP="007A379D">
      <w:pPr>
        <w:rPr>
          <w:rFonts w:ascii="Arial" w:hAnsi="Arial" w:cs="Arial"/>
          <w:color w:val="FF0000"/>
        </w:rPr>
      </w:pPr>
    </w:p>
    <w:p w:rsidR="00CE2598" w:rsidRPr="00126762" w:rsidRDefault="00CE2598"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CE2598" w:rsidP="007A379D">
      <w:pPr>
        <w:rPr>
          <w:rFonts w:ascii="Arial" w:hAnsi="Arial" w:cs="Arial"/>
          <w:color w:val="FF0000"/>
        </w:rPr>
      </w:pPr>
      <w:r w:rsidRPr="00126762">
        <w:rPr>
          <w:rFonts w:ascii="Arial" w:hAnsi="Arial" w:cs="Arial"/>
          <w:noProof/>
          <w:color w:val="FF0000"/>
        </w:rPr>
        <mc:AlternateContent>
          <mc:Choice Requires="wps">
            <w:drawing>
              <wp:anchor distT="0" distB="0" distL="114300" distR="114300" simplePos="0" relativeHeight="251667456" behindDoc="0" locked="0" layoutInCell="1" allowOverlap="1" wp14:anchorId="06680C0B" wp14:editId="60A2C08F">
                <wp:simplePos x="0" y="0"/>
                <wp:positionH relativeFrom="column">
                  <wp:posOffset>-12424</wp:posOffset>
                </wp:positionH>
                <wp:positionV relativeFrom="paragraph">
                  <wp:posOffset>162451</wp:posOffset>
                </wp:positionV>
                <wp:extent cx="6453505" cy="1184744"/>
                <wp:effectExtent l="38100" t="38100" r="42545" b="349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184744"/>
                        </a:xfrm>
                        <a:prstGeom prst="rect">
                          <a:avLst/>
                        </a:prstGeom>
                        <a:solidFill>
                          <a:srgbClr val="FFFFFF"/>
                        </a:solidFill>
                        <a:ln w="76200">
                          <a:solidFill>
                            <a:srgbClr val="0070C0"/>
                          </a:solidFill>
                          <a:miter lim="800000"/>
                          <a:headEnd/>
                          <a:tailEnd/>
                        </a:ln>
                      </wps:spPr>
                      <wps:txbx>
                        <w:txbxContent>
                          <w:p w:rsidR="00CE2598" w:rsidRPr="006F419C" w:rsidRDefault="00126762" w:rsidP="00CE2598">
                            <w:pPr>
                              <w:rPr>
                                <w:rFonts w:ascii="Arial" w:hAnsi="Arial" w:cs="Arial"/>
                                <w:b/>
                                <w:color w:val="0070C0"/>
                              </w:rPr>
                            </w:pPr>
                            <w:r w:rsidRPr="006F419C">
                              <w:rPr>
                                <w:rFonts w:ascii="Arial" w:hAnsi="Arial" w:cs="Arial"/>
                                <w:b/>
                                <w:color w:val="0070C0"/>
                              </w:rPr>
                              <w:t>Referrer</w:t>
                            </w:r>
                            <w:r w:rsidR="00CE2598" w:rsidRPr="006F419C">
                              <w:rPr>
                                <w:rFonts w:ascii="Arial" w:hAnsi="Arial" w:cs="Arial"/>
                                <w:b/>
                                <w:color w:val="0070C0"/>
                              </w:rPr>
                              <w:t xml:space="preserve"> Feedback;</w:t>
                            </w:r>
                          </w:p>
                          <w:p w:rsidR="00CE2598" w:rsidRPr="006F419C" w:rsidRDefault="00126762" w:rsidP="00CE2598">
                            <w:pPr>
                              <w:rPr>
                                <w:b/>
                                <w:color w:val="0070C0"/>
                                <w:sz w:val="28"/>
                                <w:szCs w:val="28"/>
                              </w:rPr>
                            </w:pPr>
                            <w:r w:rsidRPr="006F419C">
                              <w:rPr>
                                <w:rFonts w:ascii="Arial" w:hAnsi="Arial" w:cs="Arial"/>
                                <w:b/>
                                <w:iCs/>
                                <w:color w:val="0070C0"/>
                              </w:rPr>
                              <w:t>“Thankyou so much for your support.  My client was very happy with your help.  I was very impressed by your work and professionalism.  My client is now in work due to your help and has been for the last three months, he has passed his probation period and now holds a permanent job thanks to your dedication.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pt;margin-top:12.8pt;width:508.15pt;height: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" strokecolor="#0070c0" strokeweight="6pt">
                <v:textbox>
                  <w:txbxContent>
                    <w:p w:rsidR="00CE2598" w:rsidRPr="006F419C" w:rsidRDefault="00126762" w:rsidP="00CE2598">
                      <w:pPr>
                        <w:rPr>
                          <w:rFonts w:ascii="Arial" w:hAnsi="Arial" w:cs="Arial"/>
                          <w:b/>
                          <w:color w:val="0070C0"/>
                        </w:rPr>
                      </w:pPr>
                      <w:r w:rsidRPr="006F419C">
                        <w:rPr>
                          <w:rFonts w:ascii="Arial" w:hAnsi="Arial" w:cs="Arial"/>
                          <w:b/>
                          <w:color w:val="0070C0"/>
                        </w:rPr>
                        <w:t>Referrer</w:t>
                      </w:r>
                      <w:r w:rsidR="00CE2598" w:rsidRPr="006F419C">
                        <w:rPr>
                          <w:rFonts w:ascii="Arial" w:hAnsi="Arial" w:cs="Arial"/>
                          <w:b/>
                          <w:color w:val="0070C0"/>
                        </w:rPr>
                        <w:t xml:space="preserve"> Feedback;</w:t>
                      </w:r>
                    </w:p>
                    <w:p w:rsidR="00CE2598" w:rsidRPr="006F419C" w:rsidRDefault="00126762" w:rsidP="00CE2598">
                      <w:pPr>
                        <w:rPr>
                          <w:b/>
                          <w:color w:val="0070C0"/>
                          <w:sz w:val="28"/>
                          <w:szCs w:val="28"/>
                        </w:rPr>
                      </w:pPr>
                      <w:r w:rsidRPr="006F419C">
                        <w:rPr>
                          <w:rFonts w:ascii="Arial" w:hAnsi="Arial" w:cs="Arial"/>
                          <w:b/>
                          <w:iCs/>
                          <w:color w:val="0070C0"/>
                        </w:rPr>
                        <w:t>“Thankyou so much for your support.  My client was very happy with your help.  I was very impressed by your work and professionalism.  My client is now in work due to your help and has been for the last three months, he has passed his probation period and now holds a permanent job thanks to your dedication.</w:t>
                      </w:r>
                    </w:p>
                  </w:txbxContent>
                </v:textbox>
              </v:shape>
            </w:pict>
          </mc:Fallback>
        </mc:AlternateContent>
      </w: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0C43C4" w:rsidRPr="00126762" w:rsidRDefault="000C43C4" w:rsidP="007A379D">
      <w:pPr>
        <w:rPr>
          <w:rFonts w:ascii="Arial" w:hAnsi="Arial" w:cs="Arial"/>
          <w:color w:val="FF0000"/>
        </w:rPr>
      </w:pPr>
    </w:p>
    <w:p w:rsidR="00AF65EC" w:rsidRPr="00126762" w:rsidRDefault="00AF65EC" w:rsidP="007A379D">
      <w:pPr>
        <w:rPr>
          <w:rFonts w:ascii="Arial" w:hAnsi="Arial" w:cs="Arial"/>
          <w:color w:val="FF0000"/>
        </w:rPr>
      </w:pPr>
    </w:p>
    <w:p w:rsidR="00AF65EC" w:rsidRPr="00126762" w:rsidRDefault="00AF65EC" w:rsidP="007A379D">
      <w:pPr>
        <w:rPr>
          <w:rFonts w:ascii="Arial" w:hAnsi="Arial" w:cs="Arial"/>
          <w:color w:val="FF0000"/>
        </w:rPr>
      </w:pPr>
    </w:p>
    <w:p w:rsidR="00AF65EC" w:rsidRDefault="00AF65EC" w:rsidP="007A379D">
      <w:pPr>
        <w:rPr>
          <w:rFonts w:ascii="Arial" w:hAnsi="Arial" w:cs="Arial"/>
          <w:color w:val="FF0000"/>
        </w:rPr>
      </w:pPr>
    </w:p>
    <w:p w:rsidR="00487710" w:rsidRPr="00C54FF8" w:rsidRDefault="00FA1CC0" w:rsidP="007A379D">
      <w:pPr>
        <w:rPr>
          <w:rFonts w:ascii="Arial" w:hAnsi="Arial" w:cs="Arial"/>
          <w:u w:val="single"/>
        </w:rPr>
      </w:pPr>
      <w:r w:rsidRPr="00C54FF8">
        <w:rPr>
          <w:rFonts w:ascii="Arial" w:hAnsi="Arial" w:cs="Arial"/>
          <w:u w:val="single"/>
        </w:rPr>
        <w:t>Out and about</w:t>
      </w:r>
    </w:p>
    <w:p w:rsidR="00FA1CC0" w:rsidRPr="00C54FF8" w:rsidRDefault="00441D82" w:rsidP="007A379D">
      <w:pPr>
        <w:rPr>
          <w:rFonts w:ascii="Arial" w:hAnsi="Arial" w:cs="Arial"/>
        </w:rPr>
      </w:pPr>
      <w:r w:rsidRPr="00C54FF8">
        <w:rPr>
          <w:rFonts w:ascii="Arial" w:hAnsi="Arial" w:cs="Arial"/>
        </w:rPr>
        <w:t>Some of the creative activities</w:t>
      </w:r>
      <w:r w:rsidR="00211EBC" w:rsidRPr="00C54FF8">
        <w:rPr>
          <w:rFonts w:ascii="Arial" w:hAnsi="Arial" w:cs="Arial"/>
        </w:rPr>
        <w:t xml:space="preserve"> </w:t>
      </w:r>
      <w:r w:rsidRPr="00C54FF8">
        <w:rPr>
          <w:rFonts w:ascii="Arial" w:hAnsi="Arial" w:cs="Arial"/>
        </w:rPr>
        <w:t>of staff and service users</w:t>
      </w:r>
      <w:r w:rsidR="006E0116">
        <w:rPr>
          <w:rFonts w:ascii="Arial" w:hAnsi="Arial" w:cs="Arial"/>
        </w:rPr>
        <w:t>;</w:t>
      </w:r>
    </w:p>
    <w:p w:rsidR="00FA1CC0" w:rsidRDefault="00FA1CC0" w:rsidP="007A379D">
      <w:pPr>
        <w:rPr>
          <w:rFonts w:ascii="Arial" w:hAnsi="Arial" w:cs="Arial"/>
          <w:color w:val="FF0000"/>
        </w:rPr>
      </w:pPr>
    </w:p>
    <w:p w:rsidR="00487710" w:rsidRDefault="00487710" w:rsidP="007A379D">
      <w:pPr>
        <w:rPr>
          <w:rFonts w:ascii="Arial" w:hAnsi="Arial" w:cs="Arial"/>
          <w:color w:val="FF0000"/>
        </w:rPr>
      </w:pPr>
    </w:p>
    <w:p w:rsidR="00487710" w:rsidRDefault="00487710" w:rsidP="007A379D">
      <w:pPr>
        <w:rPr>
          <w:rFonts w:ascii="Arial" w:hAnsi="Arial" w:cs="Arial"/>
          <w:color w:val="FF0000"/>
        </w:rPr>
      </w:pPr>
    </w:p>
    <w:p w:rsidR="00487710" w:rsidRDefault="00487710" w:rsidP="007A379D">
      <w:pPr>
        <w:rPr>
          <w:rFonts w:ascii="Arial" w:hAnsi="Arial" w:cs="Arial"/>
          <w:color w:val="FF0000"/>
        </w:rPr>
      </w:pPr>
    </w:p>
    <w:p w:rsidR="00C54FF8" w:rsidRDefault="00C54FF8" w:rsidP="00C54FF8">
      <w:pPr>
        <w:rPr>
          <w:rFonts w:ascii="Arial" w:hAnsi="Arial" w:cs="Arial"/>
          <w:color w:val="FF0000"/>
        </w:rPr>
      </w:pPr>
      <w:r>
        <w:rPr>
          <w:noProof/>
        </w:rPr>
        <w:drawing>
          <wp:anchor distT="36576" distB="36576" distL="36576" distR="36576" simplePos="0" relativeHeight="251669504" behindDoc="0" locked="0" layoutInCell="1" allowOverlap="1" wp14:anchorId="78732776" wp14:editId="74BDD891">
            <wp:simplePos x="0" y="0"/>
            <wp:positionH relativeFrom="column">
              <wp:posOffset>-99640</wp:posOffset>
            </wp:positionH>
            <wp:positionV relativeFrom="paragraph">
              <wp:posOffset>90805</wp:posOffset>
            </wp:positionV>
            <wp:extent cx="2337683" cy="2305878"/>
            <wp:effectExtent l="0" t="0" r="5715" b="0"/>
            <wp:wrapNone/>
            <wp:docPr id="11" name="Picture 11" descr="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683" cy="23058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54FF8" w:rsidRDefault="00C54FF8" w:rsidP="00C54FF8">
      <w:pPr>
        <w:rPr>
          <w:rFonts w:ascii="Arial" w:hAnsi="Arial" w:cs="Arial"/>
          <w:color w:val="FF0000"/>
        </w:rPr>
      </w:pPr>
    </w:p>
    <w:p w:rsidR="00C54FF8" w:rsidRDefault="00C54FF8" w:rsidP="00C54FF8">
      <w:pPr>
        <w:rPr>
          <w:rFonts w:ascii="Arial" w:hAnsi="Arial" w:cs="Arial"/>
          <w:color w:val="FF0000"/>
        </w:rPr>
      </w:pPr>
      <w:r>
        <w:rPr>
          <w:noProof/>
        </w:rPr>
        <mc:AlternateContent>
          <mc:Choice Requires="wps">
            <w:drawing>
              <wp:anchor distT="36576" distB="36576" distL="36576" distR="36576" simplePos="0" relativeHeight="251670528" behindDoc="0" locked="0" layoutInCell="1" allowOverlap="1" wp14:anchorId="322A38E0" wp14:editId="18D4A924">
                <wp:simplePos x="0" y="0"/>
                <wp:positionH relativeFrom="column">
                  <wp:posOffset>2261235</wp:posOffset>
                </wp:positionH>
                <wp:positionV relativeFrom="paragraph">
                  <wp:posOffset>65516</wp:posOffset>
                </wp:positionV>
                <wp:extent cx="1486535" cy="643890"/>
                <wp:effectExtent l="0" t="0" r="1841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43890"/>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54FF8" w:rsidRDefault="00C54FF8" w:rsidP="00C54FF8">
                            <w:pPr>
                              <w:widowControl w:val="0"/>
                              <w:rPr>
                                <w:i/>
                                <w:iCs/>
                                <w:sz w:val="18"/>
                                <w:szCs w:val="18"/>
                              </w:rPr>
                            </w:pPr>
                            <w:r>
                              <w:rPr>
                                <w:i/>
                                <w:iCs/>
                                <w:sz w:val="18"/>
                                <w:szCs w:val="18"/>
                              </w:rPr>
                              <w:t xml:space="preserve">LEFT: Example of  </w:t>
                            </w:r>
                            <w:proofErr w:type="spellStart"/>
                            <w:r>
                              <w:rPr>
                                <w:i/>
                                <w:iCs/>
                                <w:sz w:val="18"/>
                                <w:szCs w:val="18"/>
                              </w:rPr>
                              <w:t>decoupaged</w:t>
                            </w:r>
                            <w:proofErr w:type="spellEnd"/>
                            <w:r>
                              <w:rPr>
                                <w:i/>
                                <w:iCs/>
                                <w:sz w:val="18"/>
                                <w:szCs w:val="18"/>
                              </w:rPr>
                              <w:t xml:space="preserve"> craftwork created by RF clients in the Art &amp; Craft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78.05pt;margin-top:5.15pt;width:117.05pt;height:50.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" filled="f" strokecolor="black [0]">
                <v:textbox inset="2.88pt,2.88pt,2.88pt,2.88pt">
                  <w:txbxContent>
                    <w:p w:rsidR="00C54FF8" w:rsidRDefault="00C54FF8" w:rsidP="00C54FF8">
                      <w:pPr>
                        <w:widowControl w:val="0"/>
                        <w:rPr>
                          <w:i/>
                          <w:iCs/>
                          <w:sz w:val="18"/>
                          <w:szCs w:val="18"/>
                        </w:rPr>
                      </w:pPr>
                      <w:r>
                        <w:rPr>
                          <w:i/>
                          <w:iCs/>
                          <w:sz w:val="18"/>
                          <w:szCs w:val="18"/>
                        </w:rPr>
                        <w:t xml:space="preserve">LEFT: Example of  </w:t>
                      </w:r>
                      <w:proofErr w:type="spellStart"/>
                      <w:r>
                        <w:rPr>
                          <w:i/>
                          <w:iCs/>
                          <w:sz w:val="18"/>
                          <w:szCs w:val="18"/>
                        </w:rPr>
                        <w:t>decoupaged</w:t>
                      </w:r>
                      <w:proofErr w:type="spellEnd"/>
                      <w:r>
                        <w:rPr>
                          <w:i/>
                          <w:iCs/>
                          <w:sz w:val="18"/>
                          <w:szCs w:val="18"/>
                        </w:rPr>
                        <w:t xml:space="preserve"> craftwork created by RF clients in the Art &amp; Craft Group</w:t>
                      </w:r>
                    </w:p>
                  </w:txbxContent>
                </v:textbox>
              </v:shape>
            </w:pict>
          </mc:Fallback>
        </mc:AlternateContent>
      </w: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r>
        <w:rPr>
          <w:noProof/>
        </w:rPr>
        <w:drawing>
          <wp:anchor distT="36576" distB="36576" distL="36576" distR="36576" simplePos="0" relativeHeight="251671552" behindDoc="0" locked="0" layoutInCell="1" allowOverlap="1" wp14:anchorId="316993A9" wp14:editId="3A527C1B">
            <wp:simplePos x="0" y="0"/>
            <wp:positionH relativeFrom="column">
              <wp:posOffset>2896235</wp:posOffset>
            </wp:positionH>
            <wp:positionV relativeFrom="paragraph">
              <wp:posOffset>119380</wp:posOffset>
            </wp:positionV>
            <wp:extent cx="4672965" cy="2861310"/>
            <wp:effectExtent l="0" t="8572" r="4762" b="4763"/>
            <wp:wrapNone/>
            <wp:docPr id="13" name="Picture 13" descr="TB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 Photo 1"/>
                    <pic:cNvPicPr>
                      <a:picLocks noChangeAspect="1" noChangeArrowheads="1"/>
                    </pic:cNvPicPr>
                  </pic:nvPicPr>
                  <pic:blipFill>
                    <a:blip r:embed="rId9" cstate="print">
                      <a:extLst>
                        <a:ext uri="{28A0092B-C50C-407E-A947-70E740481C1C}">
                          <a14:useLocalDpi xmlns:a14="http://schemas.microsoft.com/office/drawing/2010/main" val="0"/>
                        </a:ext>
                      </a:extLst>
                    </a:blip>
                    <a:srcRect l="3893" t="4550" r="3893" b="8723"/>
                    <a:stretch>
                      <a:fillRect/>
                    </a:stretch>
                  </pic:blipFill>
                  <pic:spPr bwMode="auto">
                    <a:xfrm rot="5400000">
                      <a:off x="0" y="0"/>
                      <a:ext cx="4672965" cy="2861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54FF8" w:rsidRDefault="00C54FF8" w:rsidP="00C54FF8">
      <w:pPr>
        <w:rPr>
          <w:rFonts w:ascii="Arial" w:hAnsi="Arial" w:cs="Arial"/>
          <w:color w:val="FF0000"/>
        </w:rPr>
      </w:pPr>
    </w:p>
    <w:p w:rsidR="00C54FF8" w:rsidRDefault="00C54FF8" w:rsidP="00C54FF8">
      <w:pPr>
        <w:rPr>
          <w:rFonts w:ascii="Arial" w:hAnsi="Arial" w:cs="Arial"/>
          <w:color w:val="FF0000"/>
        </w:rPr>
      </w:pPr>
      <w:r>
        <w:rPr>
          <w:noProof/>
        </w:rPr>
        <mc:AlternateContent>
          <mc:Choice Requires="wps">
            <w:drawing>
              <wp:anchor distT="36576" distB="36576" distL="36576" distR="36576" simplePos="0" relativeHeight="251674624" behindDoc="0" locked="0" layoutInCell="1" allowOverlap="1" wp14:anchorId="096FFD1E" wp14:editId="284E0B31">
                <wp:simplePos x="0" y="0"/>
                <wp:positionH relativeFrom="column">
                  <wp:posOffset>2261235</wp:posOffset>
                </wp:positionH>
                <wp:positionV relativeFrom="paragraph">
                  <wp:posOffset>135862</wp:posOffset>
                </wp:positionV>
                <wp:extent cx="1486535" cy="763325"/>
                <wp:effectExtent l="0" t="0" r="1841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76332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54FF8" w:rsidRDefault="00C54FF8" w:rsidP="00C54FF8">
                            <w:pPr>
                              <w:widowControl w:val="0"/>
                              <w:rPr>
                                <w:i/>
                                <w:iCs/>
                                <w:sz w:val="18"/>
                                <w:szCs w:val="18"/>
                              </w:rPr>
                            </w:pPr>
                            <w:r>
                              <w:rPr>
                                <w:i/>
                                <w:iCs/>
                                <w:sz w:val="18"/>
                                <w:szCs w:val="18"/>
                              </w:rPr>
                              <w:t>RIGHT: A photograph taken by an RF client that was displayed i</w:t>
                            </w:r>
                            <w:r w:rsidR="00181278">
                              <w:rPr>
                                <w:i/>
                                <w:iCs/>
                                <w:sz w:val="18"/>
                                <w:szCs w:val="18"/>
                              </w:rPr>
                              <w:t>n the Spring Newsletter, produced by the</w:t>
                            </w:r>
                            <w:r>
                              <w:rPr>
                                <w:i/>
                                <w:iCs/>
                                <w:sz w:val="18"/>
                                <w:szCs w:val="18"/>
                              </w:rPr>
                              <w:t xml:space="preserve"> Newsletter Group</w:t>
                            </w:r>
                            <w:r w:rsidR="00181278">
                              <w:rPr>
                                <w:i/>
                                <w:iCs/>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78.05pt;margin-top:10.7pt;width:117.05pt;height:60.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" filled="f" strokecolor="black [0]">
                <v:textbox inset="2.88pt,2.88pt,2.88pt,2.88pt">
                  <w:txbxContent>
                    <w:p w:rsidR="00C54FF8" w:rsidRDefault="00C54FF8" w:rsidP="00C54FF8">
                      <w:pPr>
                        <w:widowControl w:val="0"/>
                        <w:rPr>
                          <w:i/>
                          <w:iCs/>
                          <w:sz w:val="18"/>
                          <w:szCs w:val="18"/>
                        </w:rPr>
                      </w:pPr>
                      <w:r>
                        <w:rPr>
                          <w:i/>
                          <w:iCs/>
                          <w:sz w:val="18"/>
                          <w:szCs w:val="18"/>
                        </w:rPr>
                        <w:t>RIGHT: A photograph taken by an RF client that was displayed i</w:t>
                      </w:r>
                      <w:r w:rsidR="00181278">
                        <w:rPr>
                          <w:i/>
                          <w:iCs/>
                          <w:sz w:val="18"/>
                          <w:szCs w:val="18"/>
                        </w:rPr>
                        <w:t>n the Spring Newsletter, produced by the</w:t>
                      </w:r>
                      <w:r>
                        <w:rPr>
                          <w:i/>
                          <w:iCs/>
                          <w:sz w:val="18"/>
                          <w:szCs w:val="18"/>
                        </w:rPr>
                        <w:t xml:space="preserve"> Newsletter Group</w:t>
                      </w:r>
                      <w:r w:rsidR="00181278">
                        <w:rPr>
                          <w:i/>
                          <w:iCs/>
                          <w:sz w:val="18"/>
                          <w:szCs w:val="18"/>
                        </w:rPr>
                        <w:t>.</w:t>
                      </w:r>
                    </w:p>
                  </w:txbxContent>
                </v:textbox>
              </v:shape>
            </w:pict>
          </mc:Fallback>
        </mc:AlternateContent>
      </w: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r>
        <w:rPr>
          <w:noProof/>
        </w:rPr>
        <w:drawing>
          <wp:anchor distT="0" distB="0" distL="114300" distR="114300" simplePos="0" relativeHeight="251673600" behindDoc="1" locked="0" layoutInCell="1" allowOverlap="1" wp14:anchorId="55101F7B" wp14:editId="669492DD">
            <wp:simplePos x="0" y="0"/>
            <wp:positionH relativeFrom="column">
              <wp:posOffset>-101600</wp:posOffset>
            </wp:positionH>
            <wp:positionV relativeFrom="paragraph">
              <wp:posOffset>29845</wp:posOffset>
            </wp:positionV>
            <wp:extent cx="3848100" cy="2981325"/>
            <wp:effectExtent l="0" t="0" r="0" b="9525"/>
            <wp:wrapThrough wrapText="bothSides">
              <wp:wrapPolygon edited="0">
                <wp:start x="0" y="0"/>
                <wp:lineTo x="0" y="21531"/>
                <wp:lineTo x="21493" y="21531"/>
                <wp:lineTo x="21493" y="0"/>
                <wp:lineTo x="0" y="0"/>
              </wp:wrapPolygon>
            </wp:wrapThrough>
            <wp:docPr id="15" name="Picture 15" descr="C:\Users\Hannah.Moradi\AppData\Local\Microsoft\Windows\INetCache\Content.Outlook\C7GM53XG\IMG_4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Moradi\AppData\Local\Microsoft\Windows\INetCache\Content.Outlook\C7GM53XG\IMG_44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FF8" w:rsidRDefault="00C54FF8" w:rsidP="00C54FF8">
      <w:pPr>
        <w:rPr>
          <w:rFonts w:ascii="Arial" w:hAnsi="Arial" w:cs="Arial"/>
          <w:color w:val="FF0000"/>
        </w:rPr>
      </w:pPr>
    </w:p>
    <w:p w:rsidR="00C54FF8" w:rsidRDefault="00C54FF8" w:rsidP="00C54FF8">
      <w:pPr>
        <w:rPr>
          <w:rFonts w:ascii="Arial" w:hAnsi="Arial" w:cs="Arial"/>
          <w:color w:val="FF0000"/>
        </w:rPr>
      </w:pPr>
      <w:r>
        <w:rPr>
          <w:noProof/>
        </w:rPr>
        <mc:AlternateContent>
          <mc:Choice Requires="wps">
            <w:drawing>
              <wp:anchor distT="36576" distB="36576" distL="36576" distR="36576" simplePos="0" relativeHeight="251672576" behindDoc="0" locked="0" layoutInCell="1" allowOverlap="1" wp14:anchorId="6CD318AD" wp14:editId="7966905E">
                <wp:simplePos x="0" y="0"/>
                <wp:positionH relativeFrom="column">
                  <wp:posOffset>4121785</wp:posOffset>
                </wp:positionH>
                <wp:positionV relativeFrom="paragraph">
                  <wp:posOffset>76200</wp:posOffset>
                </wp:positionV>
                <wp:extent cx="2367915" cy="27813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7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4FF8" w:rsidRDefault="00C54FF8" w:rsidP="00C54FF8">
                            <w:pPr>
                              <w:rPr>
                                <w:rFonts w:ascii="Arial" w:hAnsi="Arial" w:cs="Arial"/>
                              </w:rPr>
                            </w:pPr>
                            <w:r>
                              <w:rPr>
                                <w:rFonts w:ascii="Arial" w:hAnsi="Arial" w:cs="Arial"/>
                              </w:rPr>
                              <w:t>Photograph by Tina Bridgewater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24.55pt;margin-top:6pt;width:186.45pt;height:21.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J0DQMAALY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" filled="f" stroked="f" strokecolor="black [0]" strokeweight="2pt">
                <v:textbox inset="2.88pt,2.88pt,2.88pt,2.88pt">
                  <w:txbxContent>
                    <w:p w:rsidR="00C54FF8" w:rsidRDefault="00C54FF8" w:rsidP="00C54FF8">
                      <w:pPr>
                        <w:rPr>
                          <w:rFonts w:ascii="Arial" w:hAnsi="Arial" w:cs="Arial"/>
                        </w:rPr>
                      </w:pPr>
                      <w:r>
                        <w:rPr>
                          <w:rFonts w:ascii="Arial" w:hAnsi="Arial" w:cs="Arial"/>
                        </w:rPr>
                        <w:t>Photograph by Tina Bridgewater</w:t>
                      </w:r>
                    </w:p>
                  </w:txbxContent>
                </v:textbox>
              </v:shape>
            </w:pict>
          </mc:Fallback>
        </mc:AlternateContent>
      </w:r>
    </w:p>
    <w:p w:rsidR="00C54FF8" w:rsidRPr="00126762"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C54FF8" w:rsidRDefault="00C54FF8" w:rsidP="00C54FF8">
      <w:pPr>
        <w:rPr>
          <w:rFonts w:ascii="Arial" w:hAnsi="Arial" w:cs="Arial"/>
          <w:color w:val="FF0000"/>
        </w:rPr>
      </w:pPr>
    </w:p>
    <w:p w:rsidR="007A379D" w:rsidRDefault="007A379D" w:rsidP="007A379D">
      <w:pPr>
        <w:rPr>
          <w:rFonts w:ascii="Arial" w:hAnsi="Arial" w:cs="Arial"/>
          <w:color w:val="FF0000"/>
        </w:rPr>
      </w:pPr>
      <w:r w:rsidRPr="00126762">
        <w:rPr>
          <w:rFonts w:ascii="Arial" w:hAnsi="Arial" w:cs="Arial"/>
          <w:color w:val="FF0000"/>
        </w:rPr>
        <w:t xml:space="preserve"> </w:t>
      </w: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7652CB" w:rsidP="007A379D">
      <w:pPr>
        <w:rPr>
          <w:rFonts w:ascii="Arial" w:hAnsi="Arial" w:cs="Arial"/>
          <w:color w:val="FF0000"/>
        </w:rPr>
      </w:pPr>
      <w:r w:rsidRPr="00C63DDC">
        <w:rPr>
          <w:rFonts w:ascii="Arial" w:hAnsi="Arial" w:cs="Arial"/>
          <w:noProof/>
          <w:color w:val="FF0000"/>
        </w:rPr>
        <mc:AlternateContent>
          <mc:Choice Requires="wps">
            <w:drawing>
              <wp:anchor distT="0" distB="0" distL="114300" distR="114300" simplePos="0" relativeHeight="251676672" behindDoc="0" locked="0" layoutInCell="1" allowOverlap="1" wp14:anchorId="3F197613" wp14:editId="4ED38713">
                <wp:simplePos x="0" y="0"/>
                <wp:positionH relativeFrom="column">
                  <wp:posOffset>43180</wp:posOffset>
                </wp:positionH>
                <wp:positionV relativeFrom="paragraph">
                  <wp:posOffset>96520</wp:posOffset>
                </wp:positionV>
                <wp:extent cx="2798445" cy="619760"/>
                <wp:effectExtent l="0" t="0" r="2095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619760"/>
                        </a:xfrm>
                        <a:prstGeom prst="rect">
                          <a:avLst/>
                        </a:prstGeom>
                        <a:solidFill>
                          <a:srgbClr val="FFFFFF"/>
                        </a:solidFill>
                        <a:ln w="9525">
                          <a:solidFill>
                            <a:srgbClr val="000000"/>
                          </a:solidFill>
                          <a:miter lim="800000"/>
                          <a:headEnd/>
                          <a:tailEnd/>
                        </a:ln>
                      </wps:spPr>
                      <wps:txbx>
                        <w:txbxContent>
                          <w:p w:rsidR="007652CB" w:rsidRPr="00E629D0" w:rsidRDefault="007652CB" w:rsidP="007652CB">
                            <w:pPr>
                              <w:rPr>
                                <w:i/>
                                <w:sz w:val="18"/>
                                <w:szCs w:val="18"/>
                              </w:rPr>
                            </w:pPr>
                            <w:r>
                              <w:rPr>
                                <w:i/>
                                <w:sz w:val="18"/>
                                <w:szCs w:val="18"/>
                              </w:rPr>
                              <w:t xml:space="preserve">LEFT: </w:t>
                            </w:r>
                            <w:r w:rsidRPr="00E629D0">
                              <w:rPr>
                                <w:i/>
                                <w:sz w:val="18"/>
                                <w:szCs w:val="18"/>
                              </w:rPr>
                              <w:t>Alison Walker (Employment Advisor) and Paul moulding (Team Leader) outside our room at Queensgate Market to promote World Mental Health Day 07.10.16</w:t>
                            </w:r>
                          </w:p>
                          <w:p w:rsidR="007652CB" w:rsidRDefault="007652CB" w:rsidP="00765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pt;margin-top:7.6pt;width:220.35pt;height:4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1J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">
                <v:textbox>
                  <w:txbxContent>
                    <w:p w:rsidR="007652CB" w:rsidRPr="00E629D0" w:rsidRDefault="007652CB" w:rsidP="007652CB">
                      <w:pPr>
                        <w:rPr>
                          <w:i/>
                          <w:sz w:val="18"/>
                          <w:szCs w:val="18"/>
                        </w:rPr>
                      </w:pPr>
                      <w:r>
                        <w:rPr>
                          <w:i/>
                          <w:sz w:val="18"/>
                          <w:szCs w:val="18"/>
                        </w:rPr>
                        <w:t xml:space="preserve">LEFT: </w:t>
                      </w:r>
                      <w:r w:rsidRPr="00E629D0">
                        <w:rPr>
                          <w:i/>
                          <w:sz w:val="18"/>
                          <w:szCs w:val="18"/>
                        </w:rPr>
                        <w:t>Alison Walker (Employment Advisor) and Paul moulding (Team Leader) outside our room at Queensgate Market to promote World Mental Health Day 07.10.16</w:t>
                      </w:r>
                    </w:p>
                    <w:p w:rsidR="007652CB" w:rsidRDefault="007652CB" w:rsidP="007652CB"/>
                  </w:txbxContent>
                </v:textbox>
              </v:shape>
            </w:pict>
          </mc:Fallback>
        </mc:AlternateContent>
      </w: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Default="00C54FF8" w:rsidP="007A379D">
      <w:pPr>
        <w:rPr>
          <w:rFonts w:ascii="Arial" w:hAnsi="Arial" w:cs="Arial"/>
          <w:color w:val="FF0000"/>
        </w:rPr>
      </w:pPr>
    </w:p>
    <w:p w:rsidR="00C54FF8" w:rsidRPr="00126762" w:rsidRDefault="00C54FF8" w:rsidP="007A379D">
      <w:pPr>
        <w:rPr>
          <w:rFonts w:ascii="Arial" w:hAnsi="Arial" w:cs="Arial"/>
          <w:color w:val="FF0000"/>
        </w:rPr>
      </w:pPr>
    </w:p>
    <w:p w:rsidR="007A379D" w:rsidRPr="00C54FF8" w:rsidRDefault="0003455A" w:rsidP="007A379D">
      <w:pPr>
        <w:pStyle w:val="ListParagraph"/>
        <w:numPr>
          <w:ilvl w:val="0"/>
          <w:numId w:val="2"/>
        </w:numPr>
        <w:rPr>
          <w:rFonts w:ascii="Arial" w:hAnsi="Arial" w:cs="Arial"/>
          <w:b/>
        </w:rPr>
      </w:pPr>
      <w:r w:rsidRPr="00C54FF8">
        <w:rPr>
          <w:rFonts w:ascii="Arial" w:hAnsi="Arial" w:cs="Arial"/>
          <w:b/>
        </w:rPr>
        <w:t>68</w:t>
      </w:r>
      <w:r w:rsidR="007A379D" w:rsidRPr="00C54FF8">
        <w:rPr>
          <w:rFonts w:ascii="Arial" w:hAnsi="Arial" w:cs="Arial"/>
          <w:b/>
        </w:rPr>
        <w:t xml:space="preserve"> Volunteering Opportunities.</w:t>
      </w:r>
    </w:p>
    <w:p w:rsidR="007A379D" w:rsidRPr="00C54FF8" w:rsidRDefault="007A379D" w:rsidP="007A379D">
      <w:pPr>
        <w:pStyle w:val="ListParagraph"/>
        <w:rPr>
          <w:rFonts w:ascii="Arial" w:hAnsi="Arial" w:cs="Arial"/>
          <w:b/>
        </w:rPr>
      </w:pPr>
    </w:p>
    <w:p w:rsidR="007A379D" w:rsidRPr="00C54FF8" w:rsidRDefault="008F7702" w:rsidP="007A379D">
      <w:pPr>
        <w:rPr>
          <w:rFonts w:ascii="Arial" w:hAnsi="Arial" w:cs="Arial"/>
        </w:rPr>
      </w:pPr>
      <w:r w:rsidRPr="00C54FF8">
        <w:rPr>
          <w:rFonts w:ascii="Arial" w:hAnsi="Arial" w:cs="Arial"/>
        </w:rPr>
        <w:t>Volunteering is a great way to help others whilst helping yourself.</w:t>
      </w:r>
    </w:p>
    <w:p w:rsidR="00127545" w:rsidRPr="00C54FF8" w:rsidRDefault="000F6446" w:rsidP="00127545">
      <w:pPr>
        <w:spacing w:before="100" w:beforeAutospacing="1" w:after="100" w:afterAutospacing="1"/>
        <w:outlineLvl w:val="1"/>
        <w:rPr>
          <w:rFonts w:ascii="Arial" w:hAnsi="Arial" w:cs="Arial"/>
          <w:bCs/>
          <w:lang w:val="en"/>
        </w:rPr>
      </w:pPr>
      <w:r w:rsidRPr="00C54FF8">
        <w:rPr>
          <w:rFonts w:ascii="Arial" w:hAnsi="Arial" w:cs="Arial"/>
          <w:bCs/>
          <w:lang w:val="en"/>
        </w:rPr>
        <w:t>V</w:t>
      </w:r>
      <w:r w:rsidR="00127545" w:rsidRPr="00C54FF8">
        <w:rPr>
          <w:rFonts w:ascii="Arial" w:hAnsi="Arial" w:cs="Arial"/>
          <w:bCs/>
          <w:lang w:val="en"/>
        </w:rPr>
        <w:t xml:space="preserve">olunteering </w:t>
      </w:r>
      <w:r w:rsidR="00E822F5" w:rsidRPr="00C54FF8">
        <w:rPr>
          <w:rFonts w:ascii="Arial" w:hAnsi="Arial" w:cs="Arial"/>
          <w:lang w:val="en"/>
        </w:rPr>
        <w:t>help</w:t>
      </w:r>
      <w:r w:rsidRPr="00C54FF8">
        <w:rPr>
          <w:rFonts w:ascii="Arial" w:hAnsi="Arial" w:cs="Arial"/>
          <w:lang w:val="en"/>
        </w:rPr>
        <w:t>s</w:t>
      </w:r>
      <w:r w:rsidR="00127545" w:rsidRPr="00C54FF8">
        <w:rPr>
          <w:rFonts w:ascii="Arial" w:hAnsi="Arial" w:cs="Arial"/>
          <w:lang w:val="en"/>
        </w:rPr>
        <w:t xml:space="preserve"> </w:t>
      </w:r>
      <w:r w:rsidR="001F3657" w:rsidRPr="00C54FF8">
        <w:rPr>
          <w:rFonts w:ascii="Arial" w:hAnsi="Arial" w:cs="Arial"/>
          <w:lang w:val="en"/>
        </w:rPr>
        <w:t>people recover their confidence as part of their recovery journey and can give many benefits;</w:t>
      </w:r>
    </w:p>
    <w:p w:rsidR="00127545" w:rsidRPr="00C54FF8" w:rsidRDefault="001F3657"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Trying out a different job role</w:t>
      </w:r>
    </w:p>
    <w:p w:rsidR="00127545" w:rsidRPr="00C54FF8" w:rsidRDefault="001F3657" w:rsidP="001F3657">
      <w:pPr>
        <w:numPr>
          <w:ilvl w:val="0"/>
          <w:numId w:val="4"/>
        </w:numPr>
        <w:spacing w:before="100" w:beforeAutospacing="1" w:after="100" w:afterAutospacing="1"/>
        <w:rPr>
          <w:rFonts w:ascii="Arial" w:hAnsi="Arial" w:cs="Arial"/>
          <w:lang w:val="en"/>
        </w:rPr>
      </w:pPr>
      <w:r w:rsidRPr="00C54FF8">
        <w:rPr>
          <w:rFonts w:ascii="Arial" w:hAnsi="Arial" w:cs="Arial"/>
          <w:lang w:val="en"/>
        </w:rPr>
        <w:t>finding out about paid work opportunities</w:t>
      </w:r>
    </w:p>
    <w:p w:rsidR="00127545" w:rsidRPr="00C54FF8" w:rsidRDefault="001F3657"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making friends</w:t>
      </w:r>
    </w:p>
    <w:p w:rsidR="00127545" w:rsidRPr="00C54FF8" w:rsidRDefault="001F3657"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feeling like you are making a positive contribution</w:t>
      </w:r>
    </w:p>
    <w:p w:rsidR="00127545" w:rsidRPr="00C54FF8" w:rsidRDefault="001F3657"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fun</w:t>
      </w:r>
    </w:p>
    <w:p w:rsidR="008F7702" w:rsidRPr="00C54FF8" w:rsidRDefault="008F7702"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Improved health</w:t>
      </w:r>
    </w:p>
    <w:p w:rsidR="00127545" w:rsidRPr="00C54FF8" w:rsidRDefault="001F3657"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trying something new</w:t>
      </w:r>
    </w:p>
    <w:p w:rsidR="00127545" w:rsidRPr="00C54FF8" w:rsidRDefault="00127545"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learning something new</w:t>
      </w:r>
    </w:p>
    <w:p w:rsidR="00127545" w:rsidRPr="00C54FF8" w:rsidRDefault="001F3657" w:rsidP="00E822F5">
      <w:pPr>
        <w:numPr>
          <w:ilvl w:val="0"/>
          <w:numId w:val="4"/>
        </w:numPr>
        <w:spacing w:before="100" w:beforeAutospacing="1" w:after="100" w:afterAutospacing="1"/>
        <w:rPr>
          <w:rFonts w:ascii="Arial" w:hAnsi="Arial" w:cs="Arial"/>
          <w:lang w:val="en"/>
        </w:rPr>
      </w:pPr>
      <w:r w:rsidRPr="00C54FF8">
        <w:rPr>
          <w:rFonts w:ascii="Arial" w:hAnsi="Arial" w:cs="Arial"/>
          <w:lang w:val="en"/>
        </w:rPr>
        <w:t>boosting CV with recent experience</w:t>
      </w:r>
    </w:p>
    <w:p w:rsidR="008A7049" w:rsidRPr="00C54FF8" w:rsidRDefault="001F3657" w:rsidP="008A7049">
      <w:pPr>
        <w:numPr>
          <w:ilvl w:val="0"/>
          <w:numId w:val="4"/>
        </w:numPr>
        <w:spacing w:before="100" w:beforeAutospacing="1" w:after="100" w:afterAutospacing="1"/>
        <w:rPr>
          <w:rFonts w:ascii="Arial" w:hAnsi="Arial" w:cs="Arial"/>
          <w:lang w:val="en"/>
        </w:rPr>
      </w:pPr>
      <w:r w:rsidRPr="00C54FF8">
        <w:rPr>
          <w:rFonts w:ascii="Arial" w:hAnsi="Arial" w:cs="Arial"/>
          <w:lang w:val="en"/>
        </w:rPr>
        <w:t>better employability</w:t>
      </w:r>
    </w:p>
    <w:p w:rsidR="00F52BFA" w:rsidRPr="00C54FF8" w:rsidRDefault="003A705B" w:rsidP="00F52BFA">
      <w:pPr>
        <w:spacing w:before="100" w:beforeAutospacing="1" w:after="100" w:afterAutospacing="1"/>
        <w:rPr>
          <w:rFonts w:ascii="Arial" w:hAnsi="Arial" w:cs="Arial"/>
          <w:lang w:val="en"/>
        </w:rPr>
      </w:pPr>
      <w:r w:rsidRPr="00C54FF8">
        <w:rPr>
          <w:rFonts w:ascii="Arial" w:hAnsi="Arial" w:cs="Arial"/>
          <w:lang w:val="en"/>
        </w:rPr>
        <w:t>This year we have supported people into a range of different voluntary roles, which included; Activity Worker (with older people), charity driver, helping children to read, social group facilitator and Support Worker.</w:t>
      </w:r>
    </w:p>
    <w:p w:rsidR="00990B24" w:rsidRPr="00126762" w:rsidRDefault="00990B24" w:rsidP="00990B24">
      <w:pPr>
        <w:spacing w:before="100" w:beforeAutospacing="1" w:after="100" w:afterAutospacing="1"/>
        <w:rPr>
          <w:rFonts w:ascii="Arial" w:hAnsi="Arial" w:cs="Arial"/>
          <w:color w:val="FF0000"/>
          <w:lang w:val="en"/>
        </w:rPr>
      </w:pPr>
      <w:r w:rsidRPr="00126762">
        <w:rPr>
          <w:rFonts w:ascii="Arial" w:hAnsi="Arial" w:cs="Arial"/>
          <w:noProof/>
          <w:color w:val="FF0000"/>
        </w:rPr>
        <mc:AlternateContent>
          <mc:Choice Requires="wps">
            <w:drawing>
              <wp:anchor distT="0" distB="0" distL="114300" distR="114300" simplePos="0" relativeHeight="251665408" behindDoc="0" locked="0" layoutInCell="1" allowOverlap="1" wp14:anchorId="4D64D02A" wp14:editId="2F92BBFE">
                <wp:simplePos x="0" y="0"/>
                <wp:positionH relativeFrom="column">
                  <wp:align>center</wp:align>
                </wp:positionH>
                <wp:positionV relativeFrom="paragraph">
                  <wp:posOffset>0</wp:posOffset>
                </wp:positionV>
                <wp:extent cx="6028055" cy="3514476"/>
                <wp:effectExtent l="38100" t="38100" r="2984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513" cy="3514476"/>
                        </a:xfrm>
                        <a:prstGeom prst="rect">
                          <a:avLst/>
                        </a:prstGeom>
                        <a:solidFill>
                          <a:srgbClr val="FFFFFF"/>
                        </a:solidFill>
                        <a:ln w="76200">
                          <a:solidFill>
                            <a:srgbClr val="0070C0"/>
                          </a:solidFill>
                          <a:miter lim="800000"/>
                          <a:headEnd/>
                          <a:tailEnd/>
                        </a:ln>
                      </wps:spPr>
                      <wps:txbx>
                        <w:txbxContent>
                          <w:p w:rsidR="002E26A2" w:rsidRPr="00C54FF8" w:rsidRDefault="002E26A2" w:rsidP="002E26A2">
                            <w:pPr>
                              <w:rPr>
                                <w:rFonts w:ascii="Arial" w:hAnsi="Arial" w:cs="Arial"/>
                                <w:b/>
                                <w:color w:val="0070C0"/>
                              </w:rPr>
                            </w:pPr>
                            <w:r w:rsidRPr="00C54FF8">
                              <w:rPr>
                                <w:rFonts w:ascii="Arial" w:hAnsi="Arial" w:cs="Arial"/>
                                <w:b/>
                                <w:color w:val="0070C0"/>
                              </w:rPr>
                              <w:t>Comments from our Confidence to Work course;</w:t>
                            </w:r>
                          </w:p>
                          <w:p w:rsidR="002E26A2" w:rsidRPr="00C54FF8" w:rsidRDefault="002E26A2" w:rsidP="002E26A2">
                            <w:pPr>
                              <w:rPr>
                                <w:rFonts w:ascii="Arial" w:hAnsi="Arial" w:cs="Arial"/>
                                <w:b/>
                                <w:color w:val="0070C0"/>
                              </w:rPr>
                            </w:pPr>
                          </w:p>
                          <w:p w:rsidR="002E26A2" w:rsidRPr="00C54FF8" w:rsidRDefault="002E26A2" w:rsidP="002E26A2">
                            <w:pPr>
                              <w:rPr>
                                <w:rFonts w:ascii="Arial" w:hAnsi="Arial" w:cs="Arial"/>
                                <w:b/>
                                <w:color w:val="0070C0"/>
                              </w:rPr>
                            </w:pPr>
                            <w:r w:rsidRPr="00C54FF8">
                              <w:rPr>
                                <w:rFonts w:ascii="Arial" w:hAnsi="Arial" w:cs="Arial"/>
                                <w:b/>
                                <w:color w:val="0070C0"/>
                              </w:rPr>
                              <w:t>Useful links to websites and structuring examples in interviews, looking at positives from mental health condition, focussing on strengths I have gained.</w:t>
                            </w:r>
                          </w:p>
                          <w:p w:rsidR="002E26A2" w:rsidRPr="00C54FF8" w:rsidRDefault="002E26A2" w:rsidP="002E26A2">
                            <w:pPr>
                              <w:rPr>
                                <w:rFonts w:ascii="Arial" w:hAnsi="Arial" w:cs="Arial"/>
                                <w:b/>
                                <w:color w:val="0070C0"/>
                              </w:rPr>
                            </w:pPr>
                            <w:r w:rsidRPr="00C54FF8">
                              <w:rPr>
                                <w:rFonts w:ascii="Arial" w:hAnsi="Arial" w:cs="Arial"/>
                                <w:b/>
                                <w:color w:val="0070C0"/>
                              </w:rPr>
                              <w:t>Learnt new things about the law.</w:t>
                            </w:r>
                          </w:p>
                          <w:p w:rsidR="002E26A2" w:rsidRPr="00C54FF8" w:rsidRDefault="002E26A2" w:rsidP="002E26A2">
                            <w:pPr>
                              <w:rPr>
                                <w:rFonts w:ascii="Arial" w:hAnsi="Arial" w:cs="Arial"/>
                                <w:b/>
                                <w:color w:val="0070C0"/>
                              </w:rPr>
                            </w:pPr>
                            <w:r w:rsidRPr="00C54FF8">
                              <w:rPr>
                                <w:rFonts w:ascii="Arial" w:hAnsi="Arial" w:cs="Arial"/>
                                <w:b/>
                                <w:color w:val="0070C0"/>
                              </w:rPr>
                              <w:t>Discussing and hearing different opinions.</w:t>
                            </w:r>
                          </w:p>
                          <w:p w:rsidR="002E26A2" w:rsidRPr="00C54FF8" w:rsidRDefault="002E26A2" w:rsidP="002E26A2">
                            <w:pPr>
                              <w:rPr>
                                <w:rFonts w:ascii="Arial" w:hAnsi="Arial" w:cs="Arial"/>
                                <w:b/>
                                <w:color w:val="0070C0"/>
                              </w:rPr>
                            </w:pPr>
                            <w:r w:rsidRPr="00C54FF8">
                              <w:rPr>
                                <w:rFonts w:ascii="Arial" w:hAnsi="Arial" w:cs="Arial"/>
                                <w:b/>
                                <w:color w:val="0070C0"/>
                              </w:rPr>
                              <w:t>The chance to join in and speak.</w:t>
                            </w:r>
                          </w:p>
                          <w:p w:rsidR="002E26A2" w:rsidRPr="00C54FF8" w:rsidRDefault="002E26A2" w:rsidP="002E26A2">
                            <w:pPr>
                              <w:rPr>
                                <w:rFonts w:ascii="Arial" w:hAnsi="Arial" w:cs="Arial"/>
                                <w:b/>
                                <w:color w:val="0070C0"/>
                              </w:rPr>
                            </w:pPr>
                            <w:r w:rsidRPr="00C54FF8">
                              <w:rPr>
                                <w:rFonts w:ascii="Arial" w:hAnsi="Arial" w:cs="Arial"/>
                                <w:b/>
                                <w:color w:val="0070C0"/>
                              </w:rPr>
                              <w:t>I could express myself.</w:t>
                            </w:r>
                          </w:p>
                          <w:p w:rsidR="002E26A2" w:rsidRPr="00C54FF8" w:rsidRDefault="002E26A2" w:rsidP="002E26A2">
                            <w:pPr>
                              <w:rPr>
                                <w:rFonts w:ascii="Arial" w:hAnsi="Arial" w:cs="Arial"/>
                                <w:b/>
                                <w:color w:val="0070C0"/>
                              </w:rPr>
                            </w:pPr>
                            <w:r w:rsidRPr="00C54FF8">
                              <w:rPr>
                                <w:rFonts w:ascii="Arial" w:hAnsi="Arial" w:cs="Arial"/>
                                <w:b/>
                                <w:color w:val="0070C0"/>
                              </w:rPr>
                              <w:t>An educational 2 hours, well presented, good communication between tutors and attendees.</w:t>
                            </w:r>
                          </w:p>
                          <w:p w:rsidR="002E26A2" w:rsidRPr="00C54FF8" w:rsidRDefault="002E26A2" w:rsidP="002E26A2">
                            <w:pPr>
                              <w:rPr>
                                <w:rFonts w:ascii="Arial" w:hAnsi="Arial" w:cs="Arial"/>
                                <w:b/>
                                <w:color w:val="0070C0"/>
                              </w:rPr>
                            </w:pPr>
                            <w:r w:rsidRPr="00C54FF8">
                              <w:rPr>
                                <w:rFonts w:ascii="Arial" w:hAnsi="Arial" w:cs="Arial"/>
                                <w:b/>
                                <w:color w:val="0070C0"/>
                              </w:rPr>
                              <w:t>Interactive group activity and practical strategies for reducing anxiety.</w:t>
                            </w:r>
                          </w:p>
                          <w:p w:rsidR="002E26A2" w:rsidRPr="00C54FF8" w:rsidRDefault="002E26A2" w:rsidP="002E26A2">
                            <w:pPr>
                              <w:rPr>
                                <w:rFonts w:ascii="Arial" w:hAnsi="Arial" w:cs="Arial"/>
                                <w:b/>
                                <w:color w:val="0070C0"/>
                              </w:rPr>
                            </w:pPr>
                            <w:r w:rsidRPr="00C54FF8">
                              <w:rPr>
                                <w:rFonts w:ascii="Arial" w:hAnsi="Arial" w:cs="Arial"/>
                                <w:b/>
                                <w:color w:val="0070C0"/>
                              </w:rPr>
                              <w:t>Taught me relaxation techniques.</w:t>
                            </w:r>
                          </w:p>
                          <w:p w:rsidR="002E26A2" w:rsidRPr="00C54FF8" w:rsidRDefault="002E26A2" w:rsidP="002E26A2">
                            <w:pPr>
                              <w:rPr>
                                <w:rFonts w:ascii="Arial" w:hAnsi="Arial" w:cs="Arial"/>
                                <w:b/>
                                <w:color w:val="0070C0"/>
                              </w:rPr>
                            </w:pPr>
                            <w:r w:rsidRPr="00C54FF8">
                              <w:rPr>
                                <w:rFonts w:ascii="Arial" w:hAnsi="Arial" w:cs="Arial"/>
                                <w:b/>
                                <w:color w:val="0070C0"/>
                              </w:rPr>
                              <w:t>Friendly, informative; enjoyed covering letter.</w:t>
                            </w:r>
                          </w:p>
                          <w:p w:rsidR="002E26A2" w:rsidRPr="00C54FF8" w:rsidRDefault="002E26A2" w:rsidP="002E26A2">
                            <w:pPr>
                              <w:rPr>
                                <w:rFonts w:ascii="Arial" w:hAnsi="Arial" w:cs="Arial"/>
                                <w:b/>
                                <w:color w:val="0070C0"/>
                              </w:rPr>
                            </w:pPr>
                            <w:r w:rsidRPr="00C54FF8">
                              <w:rPr>
                                <w:rFonts w:ascii="Arial" w:hAnsi="Arial" w:cs="Arial"/>
                                <w:b/>
                                <w:color w:val="0070C0"/>
                              </w:rPr>
                              <w:t>Everything was excellent, keep it up; friendly and informative.</w:t>
                            </w:r>
                          </w:p>
                          <w:p w:rsidR="002E26A2" w:rsidRPr="00C54FF8" w:rsidRDefault="002E26A2" w:rsidP="002E26A2">
                            <w:pPr>
                              <w:rPr>
                                <w:rFonts w:ascii="Arial" w:hAnsi="Arial" w:cs="Arial"/>
                                <w:b/>
                                <w:color w:val="0070C0"/>
                              </w:rPr>
                            </w:pPr>
                            <w:r w:rsidRPr="00C54FF8">
                              <w:rPr>
                                <w:rFonts w:ascii="Arial" w:hAnsi="Arial" w:cs="Arial"/>
                                <w:b/>
                                <w:color w:val="0070C0"/>
                              </w:rPr>
                              <w:t>Being able to talk about the things that can be difficult when job searching.</w:t>
                            </w:r>
                          </w:p>
                          <w:p w:rsidR="002E26A2" w:rsidRPr="00C54FF8" w:rsidRDefault="002E26A2" w:rsidP="002E26A2">
                            <w:pPr>
                              <w:rPr>
                                <w:rFonts w:ascii="Arial" w:hAnsi="Arial" w:cs="Arial"/>
                                <w:b/>
                                <w:color w:val="0070C0"/>
                              </w:rPr>
                            </w:pPr>
                            <w:r w:rsidRPr="00C54FF8">
                              <w:rPr>
                                <w:rFonts w:ascii="Arial" w:hAnsi="Arial" w:cs="Arial"/>
                                <w:b/>
                                <w:color w:val="0070C0"/>
                              </w:rPr>
                              <w:t>Disclosing mental health to prospective employer.</w:t>
                            </w:r>
                          </w:p>
                          <w:p w:rsidR="002E26A2" w:rsidRPr="00C54FF8" w:rsidRDefault="002E26A2" w:rsidP="002E26A2">
                            <w:pPr>
                              <w:rPr>
                                <w:rFonts w:ascii="Arial" w:hAnsi="Arial" w:cs="Arial"/>
                                <w:b/>
                                <w:color w:val="0070C0"/>
                              </w:rPr>
                            </w:pPr>
                            <w:r w:rsidRPr="00C54FF8">
                              <w:rPr>
                                <w:rFonts w:ascii="Arial" w:hAnsi="Arial" w:cs="Arial"/>
                                <w:b/>
                                <w:color w:val="0070C0"/>
                              </w:rPr>
                              <w:t>Creating a recovery CV really helped me to view things more positively.</w:t>
                            </w:r>
                          </w:p>
                          <w:p w:rsidR="002E26A2" w:rsidRPr="00C54FF8" w:rsidRDefault="002E26A2" w:rsidP="002E26A2">
                            <w:pPr>
                              <w:rPr>
                                <w:rFonts w:ascii="Arial" w:hAnsi="Arial" w:cs="Arial"/>
                                <w:b/>
                                <w:color w:val="0070C0"/>
                              </w:rPr>
                            </w:pPr>
                            <w:r w:rsidRPr="00C54FF8">
                              <w:rPr>
                                <w:rFonts w:ascii="Arial" w:hAnsi="Arial" w:cs="Arial"/>
                                <w:b/>
                                <w:color w:val="0070C0"/>
                              </w:rPr>
                              <w:t>Tutor showed confidence and ability to give attendees confidence in finding work.</w:t>
                            </w:r>
                          </w:p>
                          <w:p w:rsidR="00990B24" w:rsidRPr="00990B24" w:rsidRDefault="00990B24" w:rsidP="00B831E7">
                            <w:pPr>
                              <w:rPr>
                                <w:rFonts w:ascii="Arial Black" w:hAnsi="Arial Black"/>
                                <w:color w:val="0070C0"/>
                                <w:sz w:val="28"/>
                                <w:szCs w:val="28"/>
                              </w:rPr>
                            </w:pPr>
                          </w:p>
                          <w:p w:rsidR="00990B24" w:rsidRDefault="0099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74.65pt;height:276.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" strokecolor="#0070c0" strokeweight="6pt">
                <v:textbox>
                  <w:txbxContent>
                    <w:p w:rsidR="002E26A2" w:rsidRPr="00C54FF8" w:rsidRDefault="002E26A2" w:rsidP="002E26A2">
                      <w:pPr>
                        <w:rPr>
                          <w:rFonts w:ascii="Arial" w:hAnsi="Arial" w:cs="Arial"/>
                          <w:b/>
                          <w:color w:val="0070C0"/>
                        </w:rPr>
                      </w:pPr>
                      <w:r w:rsidRPr="00C54FF8">
                        <w:rPr>
                          <w:rFonts w:ascii="Arial" w:hAnsi="Arial" w:cs="Arial"/>
                          <w:b/>
                          <w:color w:val="0070C0"/>
                        </w:rPr>
                        <w:t>Comments from our Confidence to Work course;</w:t>
                      </w:r>
                    </w:p>
                    <w:p w:rsidR="002E26A2" w:rsidRPr="00C54FF8" w:rsidRDefault="002E26A2" w:rsidP="002E26A2">
                      <w:pPr>
                        <w:rPr>
                          <w:rFonts w:ascii="Arial" w:hAnsi="Arial" w:cs="Arial"/>
                          <w:b/>
                          <w:color w:val="0070C0"/>
                        </w:rPr>
                      </w:pPr>
                    </w:p>
                    <w:p w:rsidR="002E26A2" w:rsidRPr="00C54FF8" w:rsidRDefault="002E26A2" w:rsidP="002E26A2">
                      <w:pPr>
                        <w:rPr>
                          <w:rFonts w:ascii="Arial" w:hAnsi="Arial" w:cs="Arial"/>
                          <w:b/>
                          <w:color w:val="0070C0"/>
                        </w:rPr>
                      </w:pPr>
                      <w:r w:rsidRPr="00C54FF8">
                        <w:rPr>
                          <w:rFonts w:ascii="Arial" w:hAnsi="Arial" w:cs="Arial"/>
                          <w:b/>
                          <w:color w:val="0070C0"/>
                        </w:rPr>
                        <w:t>Useful links to websites and structuring examples in interviews, looking at positives from mental health condition, focussing on strengths I have gained.</w:t>
                      </w:r>
                    </w:p>
                    <w:p w:rsidR="002E26A2" w:rsidRPr="00C54FF8" w:rsidRDefault="002E26A2" w:rsidP="002E26A2">
                      <w:pPr>
                        <w:rPr>
                          <w:rFonts w:ascii="Arial" w:hAnsi="Arial" w:cs="Arial"/>
                          <w:b/>
                          <w:color w:val="0070C0"/>
                        </w:rPr>
                      </w:pPr>
                      <w:r w:rsidRPr="00C54FF8">
                        <w:rPr>
                          <w:rFonts w:ascii="Arial" w:hAnsi="Arial" w:cs="Arial"/>
                          <w:b/>
                          <w:color w:val="0070C0"/>
                        </w:rPr>
                        <w:t>Learnt new things about the law.</w:t>
                      </w:r>
                    </w:p>
                    <w:p w:rsidR="002E26A2" w:rsidRPr="00C54FF8" w:rsidRDefault="002E26A2" w:rsidP="002E26A2">
                      <w:pPr>
                        <w:rPr>
                          <w:rFonts w:ascii="Arial" w:hAnsi="Arial" w:cs="Arial"/>
                          <w:b/>
                          <w:color w:val="0070C0"/>
                        </w:rPr>
                      </w:pPr>
                      <w:r w:rsidRPr="00C54FF8">
                        <w:rPr>
                          <w:rFonts w:ascii="Arial" w:hAnsi="Arial" w:cs="Arial"/>
                          <w:b/>
                          <w:color w:val="0070C0"/>
                        </w:rPr>
                        <w:t>Discussing and hearing different opinions.</w:t>
                      </w:r>
                    </w:p>
                    <w:p w:rsidR="002E26A2" w:rsidRPr="00C54FF8" w:rsidRDefault="002E26A2" w:rsidP="002E26A2">
                      <w:pPr>
                        <w:rPr>
                          <w:rFonts w:ascii="Arial" w:hAnsi="Arial" w:cs="Arial"/>
                          <w:b/>
                          <w:color w:val="0070C0"/>
                        </w:rPr>
                      </w:pPr>
                      <w:r w:rsidRPr="00C54FF8">
                        <w:rPr>
                          <w:rFonts w:ascii="Arial" w:hAnsi="Arial" w:cs="Arial"/>
                          <w:b/>
                          <w:color w:val="0070C0"/>
                        </w:rPr>
                        <w:t>The chance to join in and speak.</w:t>
                      </w:r>
                    </w:p>
                    <w:p w:rsidR="002E26A2" w:rsidRPr="00C54FF8" w:rsidRDefault="002E26A2" w:rsidP="002E26A2">
                      <w:pPr>
                        <w:rPr>
                          <w:rFonts w:ascii="Arial" w:hAnsi="Arial" w:cs="Arial"/>
                          <w:b/>
                          <w:color w:val="0070C0"/>
                        </w:rPr>
                      </w:pPr>
                      <w:r w:rsidRPr="00C54FF8">
                        <w:rPr>
                          <w:rFonts w:ascii="Arial" w:hAnsi="Arial" w:cs="Arial"/>
                          <w:b/>
                          <w:color w:val="0070C0"/>
                        </w:rPr>
                        <w:t>I could express myself.</w:t>
                      </w:r>
                    </w:p>
                    <w:p w:rsidR="002E26A2" w:rsidRPr="00C54FF8" w:rsidRDefault="002E26A2" w:rsidP="002E26A2">
                      <w:pPr>
                        <w:rPr>
                          <w:rFonts w:ascii="Arial" w:hAnsi="Arial" w:cs="Arial"/>
                          <w:b/>
                          <w:color w:val="0070C0"/>
                        </w:rPr>
                      </w:pPr>
                      <w:r w:rsidRPr="00C54FF8">
                        <w:rPr>
                          <w:rFonts w:ascii="Arial" w:hAnsi="Arial" w:cs="Arial"/>
                          <w:b/>
                          <w:color w:val="0070C0"/>
                        </w:rPr>
                        <w:t>An educational 2 hours, well presented, good communication between tutors and attendees.</w:t>
                      </w:r>
                    </w:p>
                    <w:p w:rsidR="002E26A2" w:rsidRPr="00C54FF8" w:rsidRDefault="002E26A2" w:rsidP="002E26A2">
                      <w:pPr>
                        <w:rPr>
                          <w:rFonts w:ascii="Arial" w:hAnsi="Arial" w:cs="Arial"/>
                          <w:b/>
                          <w:color w:val="0070C0"/>
                        </w:rPr>
                      </w:pPr>
                      <w:r w:rsidRPr="00C54FF8">
                        <w:rPr>
                          <w:rFonts w:ascii="Arial" w:hAnsi="Arial" w:cs="Arial"/>
                          <w:b/>
                          <w:color w:val="0070C0"/>
                        </w:rPr>
                        <w:t>Interactive group activity and practical strategies for reducing anxiety.</w:t>
                      </w:r>
                    </w:p>
                    <w:p w:rsidR="002E26A2" w:rsidRPr="00C54FF8" w:rsidRDefault="002E26A2" w:rsidP="002E26A2">
                      <w:pPr>
                        <w:rPr>
                          <w:rFonts w:ascii="Arial" w:hAnsi="Arial" w:cs="Arial"/>
                          <w:b/>
                          <w:color w:val="0070C0"/>
                        </w:rPr>
                      </w:pPr>
                      <w:r w:rsidRPr="00C54FF8">
                        <w:rPr>
                          <w:rFonts w:ascii="Arial" w:hAnsi="Arial" w:cs="Arial"/>
                          <w:b/>
                          <w:color w:val="0070C0"/>
                        </w:rPr>
                        <w:t>Taught me relaxation techniques.</w:t>
                      </w:r>
                    </w:p>
                    <w:p w:rsidR="002E26A2" w:rsidRPr="00C54FF8" w:rsidRDefault="002E26A2" w:rsidP="002E26A2">
                      <w:pPr>
                        <w:rPr>
                          <w:rFonts w:ascii="Arial" w:hAnsi="Arial" w:cs="Arial"/>
                          <w:b/>
                          <w:color w:val="0070C0"/>
                        </w:rPr>
                      </w:pPr>
                      <w:r w:rsidRPr="00C54FF8">
                        <w:rPr>
                          <w:rFonts w:ascii="Arial" w:hAnsi="Arial" w:cs="Arial"/>
                          <w:b/>
                          <w:color w:val="0070C0"/>
                        </w:rPr>
                        <w:t>Friendly, informative; enjoyed covering letter.</w:t>
                      </w:r>
                    </w:p>
                    <w:p w:rsidR="002E26A2" w:rsidRPr="00C54FF8" w:rsidRDefault="002E26A2" w:rsidP="002E26A2">
                      <w:pPr>
                        <w:rPr>
                          <w:rFonts w:ascii="Arial" w:hAnsi="Arial" w:cs="Arial"/>
                          <w:b/>
                          <w:color w:val="0070C0"/>
                        </w:rPr>
                      </w:pPr>
                      <w:r w:rsidRPr="00C54FF8">
                        <w:rPr>
                          <w:rFonts w:ascii="Arial" w:hAnsi="Arial" w:cs="Arial"/>
                          <w:b/>
                          <w:color w:val="0070C0"/>
                        </w:rPr>
                        <w:t>Everything was excellent, keep it up; friendly and informative.</w:t>
                      </w:r>
                    </w:p>
                    <w:p w:rsidR="002E26A2" w:rsidRPr="00C54FF8" w:rsidRDefault="002E26A2" w:rsidP="002E26A2">
                      <w:pPr>
                        <w:rPr>
                          <w:rFonts w:ascii="Arial" w:hAnsi="Arial" w:cs="Arial"/>
                          <w:b/>
                          <w:color w:val="0070C0"/>
                        </w:rPr>
                      </w:pPr>
                      <w:r w:rsidRPr="00C54FF8">
                        <w:rPr>
                          <w:rFonts w:ascii="Arial" w:hAnsi="Arial" w:cs="Arial"/>
                          <w:b/>
                          <w:color w:val="0070C0"/>
                        </w:rPr>
                        <w:t>Being able to talk about the things that can be difficult when job searching.</w:t>
                      </w:r>
                    </w:p>
                    <w:p w:rsidR="002E26A2" w:rsidRPr="00C54FF8" w:rsidRDefault="002E26A2" w:rsidP="002E26A2">
                      <w:pPr>
                        <w:rPr>
                          <w:rFonts w:ascii="Arial" w:hAnsi="Arial" w:cs="Arial"/>
                          <w:b/>
                          <w:color w:val="0070C0"/>
                        </w:rPr>
                      </w:pPr>
                      <w:r w:rsidRPr="00C54FF8">
                        <w:rPr>
                          <w:rFonts w:ascii="Arial" w:hAnsi="Arial" w:cs="Arial"/>
                          <w:b/>
                          <w:color w:val="0070C0"/>
                        </w:rPr>
                        <w:t>Disclosing mental health to prospective employer.</w:t>
                      </w:r>
                    </w:p>
                    <w:p w:rsidR="002E26A2" w:rsidRPr="00C54FF8" w:rsidRDefault="002E26A2" w:rsidP="002E26A2">
                      <w:pPr>
                        <w:rPr>
                          <w:rFonts w:ascii="Arial" w:hAnsi="Arial" w:cs="Arial"/>
                          <w:b/>
                          <w:color w:val="0070C0"/>
                        </w:rPr>
                      </w:pPr>
                      <w:r w:rsidRPr="00C54FF8">
                        <w:rPr>
                          <w:rFonts w:ascii="Arial" w:hAnsi="Arial" w:cs="Arial"/>
                          <w:b/>
                          <w:color w:val="0070C0"/>
                        </w:rPr>
                        <w:t>Creating a recovery CV really helped me to view things more positively.</w:t>
                      </w:r>
                    </w:p>
                    <w:p w:rsidR="002E26A2" w:rsidRPr="00C54FF8" w:rsidRDefault="002E26A2" w:rsidP="002E26A2">
                      <w:pPr>
                        <w:rPr>
                          <w:rFonts w:ascii="Arial" w:hAnsi="Arial" w:cs="Arial"/>
                          <w:b/>
                          <w:color w:val="0070C0"/>
                        </w:rPr>
                      </w:pPr>
                      <w:r w:rsidRPr="00C54FF8">
                        <w:rPr>
                          <w:rFonts w:ascii="Arial" w:hAnsi="Arial" w:cs="Arial"/>
                          <w:b/>
                          <w:color w:val="0070C0"/>
                        </w:rPr>
                        <w:t>Tutor showed confidence and ability to give attendees confidence in finding work.</w:t>
                      </w:r>
                    </w:p>
                    <w:p w:rsidR="00990B24" w:rsidRPr="00990B24" w:rsidRDefault="00990B24" w:rsidP="00B831E7">
                      <w:pPr>
                        <w:rPr>
                          <w:rFonts w:ascii="Arial Black" w:hAnsi="Arial Black"/>
                          <w:color w:val="0070C0"/>
                          <w:sz w:val="28"/>
                          <w:szCs w:val="28"/>
                        </w:rPr>
                      </w:pPr>
                    </w:p>
                    <w:p w:rsidR="00990B24" w:rsidRDefault="00990B24"/>
                  </w:txbxContent>
                </v:textbox>
              </v:shape>
            </w:pict>
          </mc:Fallback>
        </mc:AlternateContent>
      </w:r>
    </w:p>
    <w:p w:rsidR="00990B24" w:rsidRPr="00126762" w:rsidRDefault="00990B24" w:rsidP="00990B24">
      <w:pPr>
        <w:spacing w:before="100" w:beforeAutospacing="1" w:after="100" w:afterAutospacing="1"/>
        <w:rPr>
          <w:rFonts w:ascii="Arial" w:hAnsi="Arial" w:cs="Arial"/>
          <w:color w:val="FF0000"/>
          <w:lang w:val="en"/>
        </w:rPr>
      </w:pPr>
    </w:p>
    <w:p w:rsidR="00990B24" w:rsidRPr="00126762" w:rsidRDefault="00990B24" w:rsidP="00990B24">
      <w:pPr>
        <w:spacing w:before="100" w:beforeAutospacing="1" w:after="100" w:afterAutospacing="1"/>
        <w:rPr>
          <w:rFonts w:ascii="Arial" w:hAnsi="Arial" w:cs="Arial"/>
          <w:color w:val="FF0000"/>
          <w:lang w:val="en"/>
        </w:rPr>
      </w:pPr>
    </w:p>
    <w:p w:rsidR="00990B24" w:rsidRPr="00126762" w:rsidRDefault="00990B24" w:rsidP="00990B24">
      <w:pPr>
        <w:spacing w:before="100" w:beforeAutospacing="1" w:after="100" w:afterAutospacing="1"/>
        <w:rPr>
          <w:rFonts w:ascii="Arial" w:hAnsi="Arial" w:cs="Arial"/>
          <w:color w:val="FF0000"/>
          <w:lang w:val="en"/>
        </w:rPr>
      </w:pPr>
    </w:p>
    <w:p w:rsidR="00990B24" w:rsidRPr="00126762" w:rsidRDefault="00990B24" w:rsidP="00990B24">
      <w:pPr>
        <w:spacing w:before="100" w:beforeAutospacing="1" w:after="100" w:afterAutospacing="1"/>
        <w:rPr>
          <w:rFonts w:ascii="Arial" w:hAnsi="Arial" w:cs="Arial"/>
          <w:color w:val="FF0000"/>
          <w:lang w:val="en"/>
        </w:rPr>
      </w:pPr>
    </w:p>
    <w:p w:rsidR="00B831E7" w:rsidRPr="00126762" w:rsidRDefault="00B831E7" w:rsidP="00990B24">
      <w:pPr>
        <w:spacing w:before="100" w:beforeAutospacing="1" w:after="100" w:afterAutospacing="1"/>
        <w:rPr>
          <w:rFonts w:ascii="Arial" w:hAnsi="Arial" w:cs="Arial"/>
          <w:color w:val="FF0000"/>
          <w:lang w:val="en"/>
        </w:rPr>
      </w:pPr>
    </w:p>
    <w:p w:rsidR="00B831E7" w:rsidRPr="00126762" w:rsidRDefault="00B831E7" w:rsidP="00990B24">
      <w:pPr>
        <w:spacing w:before="100" w:beforeAutospacing="1" w:after="100" w:afterAutospacing="1"/>
        <w:rPr>
          <w:rFonts w:ascii="Arial" w:hAnsi="Arial" w:cs="Arial"/>
          <w:color w:val="FF0000"/>
          <w:lang w:val="en"/>
        </w:rPr>
      </w:pPr>
    </w:p>
    <w:p w:rsidR="00B831E7" w:rsidRPr="00126762" w:rsidRDefault="00B831E7" w:rsidP="00990B24">
      <w:pPr>
        <w:spacing w:before="100" w:beforeAutospacing="1" w:after="100" w:afterAutospacing="1"/>
        <w:rPr>
          <w:rFonts w:ascii="Arial" w:hAnsi="Arial" w:cs="Arial"/>
          <w:color w:val="FF0000"/>
          <w:lang w:val="en"/>
        </w:rPr>
      </w:pPr>
    </w:p>
    <w:p w:rsidR="00B831E7" w:rsidRPr="00126762" w:rsidRDefault="00B831E7" w:rsidP="00990B24">
      <w:pPr>
        <w:spacing w:before="100" w:beforeAutospacing="1" w:after="100" w:afterAutospacing="1"/>
        <w:rPr>
          <w:rFonts w:ascii="Arial" w:hAnsi="Arial" w:cs="Arial"/>
          <w:color w:val="FF0000"/>
          <w:lang w:val="en"/>
        </w:rPr>
      </w:pPr>
    </w:p>
    <w:p w:rsidR="00B831E7" w:rsidRPr="00126762" w:rsidRDefault="00B831E7" w:rsidP="00990B24">
      <w:pPr>
        <w:spacing w:before="100" w:beforeAutospacing="1" w:after="100" w:afterAutospacing="1"/>
        <w:rPr>
          <w:rFonts w:ascii="Arial" w:hAnsi="Arial" w:cs="Arial"/>
          <w:color w:val="FF0000"/>
          <w:lang w:val="en"/>
        </w:rPr>
      </w:pPr>
    </w:p>
    <w:p w:rsidR="00B831E7" w:rsidRPr="00126762" w:rsidRDefault="00B831E7" w:rsidP="00990B24">
      <w:pPr>
        <w:spacing w:before="100" w:beforeAutospacing="1" w:after="100" w:afterAutospacing="1"/>
        <w:rPr>
          <w:rFonts w:ascii="Arial" w:hAnsi="Arial" w:cs="Arial"/>
          <w:color w:val="FF0000"/>
          <w:lang w:val="en"/>
        </w:rPr>
      </w:pPr>
    </w:p>
    <w:p w:rsidR="00E822F5" w:rsidRPr="004E43D4" w:rsidRDefault="00AE3276" w:rsidP="008A7049">
      <w:pPr>
        <w:pStyle w:val="ListParagraph"/>
        <w:numPr>
          <w:ilvl w:val="0"/>
          <w:numId w:val="2"/>
        </w:numPr>
        <w:rPr>
          <w:rFonts w:ascii="Arial" w:hAnsi="Arial" w:cs="Arial"/>
          <w:b/>
        </w:rPr>
      </w:pPr>
      <w:r w:rsidRPr="004E43D4">
        <w:rPr>
          <w:rFonts w:ascii="Arial" w:hAnsi="Arial" w:cs="Arial"/>
          <w:b/>
        </w:rPr>
        <w:t>57</w:t>
      </w:r>
      <w:r w:rsidR="00E822F5" w:rsidRPr="004E43D4">
        <w:rPr>
          <w:rFonts w:ascii="Arial" w:hAnsi="Arial" w:cs="Arial"/>
          <w:b/>
        </w:rPr>
        <w:t xml:space="preserve"> Paid Work Opportunities. </w:t>
      </w:r>
    </w:p>
    <w:p w:rsidR="00E822F5" w:rsidRPr="004E43D4" w:rsidRDefault="00E822F5" w:rsidP="00E822F5">
      <w:pPr>
        <w:pStyle w:val="ListParagraph"/>
        <w:rPr>
          <w:rFonts w:ascii="Arial" w:hAnsi="Arial" w:cs="Arial"/>
          <w:b/>
        </w:rPr>
      </w:pPr>
    </w:p>
    <w:p w:rsidR="00F35768" w:rsidRPr="004E43D4" w:rsidRDefault="00F35768" w:rsidP="00E822F5">
      <w:pPr>
        <w:rPr>
          <w:rFonts w:ascii="Arial" w:hAnsi="Arial" w:cs="Arial"/>
        </w:rPr>
      </w:pPr>
      <w:r w:rsidRPr="004E43D4">
        <w:rPr>
          <w:rFonts w:ascii="Arial" w:hAnsi="Arial" w:cs="Arial"/>
        </w:rPr>
        <w:t>This year, we supported people into paid work in the following roles; Cleaner, Receptionist, Sales Assistant, Radio Disc Jockey, Specialist Support Worker, Warehouse Operative, Accounts Support Officer, Bagel Artist, and many more.</w:t>
      </w:r>
    </w:p>
    <w:p w:rsidR="002E26A2" w:rsidRDefault="002E26A2" w:rsidP="00E822F5">
      <w:pPr>
        <w:rPr>
          <w:rFonts w:ascii="Arial" w:hAnsi="Arial" w:cs="Arial"/>
          <w:color w:val="00B050"/>
        </w:rPr>
      </w:pPr>
    </w:p>
    <w:p w:rsidR="002E26A2" w:rsidRPr="004E43D4" w:rsidRDefault="002E26A2" w:rsidP="00E822F5">
      <w:pPr>
        <w:rPr>
          <w:rFonts w:ascii="Arial" w:hAnsi="Arial" w:cs="Arial"/>
        </w:rPr>
      </w:pPr>
      <w:r w:rsidRPr="004E43D4">
        <w:rPr>
          <w:rFonts w:ascii="Arial" w:hAnsi="Arial" w:cs="Arial"/>
        </w:rPr>
        <w:t xml:space="preserve">Supporting someone into employment can include helping them to create a CV, learning how to use Universal </w:t>
      </w:r>
      <w:proofErr w:type="spellStart"/>
      <w:r w:rsidRPr="004E43D4">
        <w:rPr>
          <w:rFonts w:ascii="Arial" w:hAnsi="Arial" w:cs="Arial"/>
        </w:rPr>
        <w:t>Jobmatch</w:t>
      </w:r>
      <w:proofErr w:type="spellEnd"/>
      <w:r w:rsidRPr="004E43D4">
        <w:rPr>
          <w:rFonts w:ascii="Arial" w:hAnsi="Arial" w:cs="Arial"/>
        </w:rPr>
        <w:t>, setting up a Hotmail account, doing a practice interview, and more.</w:t>
      </w:r>
    </w:p>
    <w:p w:rsidR="00DE5D2F" w:rsidRPr="004E43D4" w:rsidRDefault="00DE5D2F" w:rsidP="00E822F5">
      <w:pPr>
        <w:rPr>
          <w:rFonts w:ascii="Arial" w:hAnsi="Arial" w:cs="Arial"/>
        </w:rPr>
      </w:pPr>
    </w:p>
    <w:p w:rsidR="008A7049" w:rsidRPr="004E43D4" w:rsidRDefault="00F35768" w:rsidP="00E822F5">
      <w:pPr>
        <w:rPr>
          <w:rFonts w:ascii="Arial" w:hAnsi="Arial" w:cs="Arial"/>
        </w:rPr>
      </w:pPr>
      <w:r w:rsidRPr="004E43D4">
        <w:rPr>
          <w:rFonts w:ascii="Arial" w:hAnsi="Arial" w:cs="Arial"/>
        </w:rPr>
        <w:t>The team also contacted 245 employers to discuss employment, placement and voluntary opportunities.</w:t>
      </w:r>
      <w:r w:rsidR="002E26A2" w:rsidRPr="004E43D4">
        <w:rPr>
          <w:rFonts w:ascii="Arial" w:hAnsi="Arial" w:cs="Arial"/>
        </w:rPr>
        <w:t xml:space="preserve"> </w:t>
      </w:r>
    </w:p>
    <w:p w:rsidR="00E822F5" w:rsidRPr="004E43D4" w:rsidRDefault="00E822F5" w:rsidP="00E822F5">
      <w:pPr>
        <w:rPr>
          <w:rFonts w:ascii="Arial" w:hAnsi="Arial" w:cs="Arial"/>
        </w:rPr>
      </w:pPr>
    </w:p>
    <w:p w:rsidR="002E26A2" w:rsidRPr="00F35768" w:rsidRDefault="00F35768" w:rsidP="00E822F5">
      <w:pPr>
        <w:rPr>
          <w:rFonts w:ascii="Arial" w:hAnsi="Arial" w:cs="Arial"/>
          <w:color w:val="00B050"/>
        </w:rPr>
      </w:pPr>
      <w:r w:rsidRPr="004E43D4">
        <w:rPr>
          <w:rFonts w:ascii="Arial" w:hAnsi="Arial" w:cs="Arial"/>
        </w:rPr>
        <w:t xml:space="preserve">In addition to helping people find work, we also helped eight people last year to move from one </w:t>
      </w:r>
      <w:r w:rsidR="00C75770" w:rsidRPr="004E43D4">
        <w:rPr>
          <w:rFonts w:ascii="Arial" w:hAnsi="Arial" w:cs="Arial"/>
        </w:rPr>
        <w:t>job to a more satisfying role or to get more hours.  By enabling people to be happier in their work, this enables people to have better mental health, because a great deal of stress is caused by people being in jobs they dislike.</w:t>
      </w:r>
    </w:p>
    <w:p w:rsidR="00CE2598" w:rsidRPr="00126762" w:rsidRDefault="00CE2598" w:rsidP="00E822F5">
      <w:pPr>
        <w:rPr>
          <w:rFonts w:ascii="Arial" w:hAnsi="Arial" w:cs="Arial"/>
          <w:color w:val="FF0000"/>
        </w:rPr>
      </w:pPr>
    </w:p>
    <w:p w:rsidR="00CE2598" w:rsidRPr="00126762" w:rsidRDefault="00CE2598" w:rsidP="00E822F5">
      <w:pPr>
        <w:rPr>
          <w:rFonts w:ascii="Arial" w:hAnsi="Arial" w:cs="Arial"/>
          <w:color w:val="FF0000"/>
        </w:rPr>
      </w:pPr>
    </w:p>
    <w:p w:rsidR="00C372D6" w:rsidRPr="00126762" w:rsidRDefault="00C372D6" w:rsidP="00E822F5">
      <w:pPr>
        <w:rPr>
          <w:rFonts w:ascii="Arial" w:hAnsi="Arial" w:cs="Arial"/>
          <w:color w:val="FF0000"/>
        </w:rPr>
      </w:pPr>
    </w:p>
    <w:p w:rsidR="006D0480" w:rsidRPr="004E43D4" w:rsidRDefault="00AE3276" w:rsidP="006D0480">
      <w:pPr>
        <w:pStyle w:val="ListParagraph"/>
        <w:numPr>
          <w:ilvl w:val="0"/>
          <w:numId w:val="2"/>
        </w:numPr>
        <w:rPr>
          <w:rFonts w:ascii="Arial" w:hAnsi="Arial" w:cs="Arial"/>
          <w:b/>
        </w:rPr>
      </w:pPr>
      <w:r w:rsidRPr="004E43D4">
        <w:rPr>
          <w:rFonts w:ascii="Arial" w:hAnsi="Arial" w:cs="Arial"/>
          <w:b/>
        </w:rPr>
        <w:t>65</w:t>
      </w:r>
      <w:r w:rsidR="006D0480" w:rsidRPr="004E43D4">
        <w:rPr>
          <w:rFonts w:ascii="Arial" w:hAnsi="Arial" w:cs="Arial"/>
          <w:b/>
        </w:rPr>
        <w:t xml:space="preserve"> people supported to Retain their job. </w:t>
      </w:r>
    </w:p>
    <w:p w:rsidR="006D0480" w:rsidRPr="004E43D4" w:rsidRDefault="006D0480" w:rsidP="008A7049">
      <w:pPr>
        <w:jc w:val="both"/>
        <w:rPr>
          <w:rFonts w:ascii="Arial" w:hAnsi="Arial" w:cs="Arial"/>
        </w:rPr>
      </w:pPr>
    </w:p>
    <w:p w:rsidR="008A7049" w:rsidRPr="004E43D4" w:rsidRDefault="007743C4" w:rsidP="008A7049">
      <w:pPr>
        <w:jc w:val="both"/>
        <w:rPr>
          <w:rFonts w:ascii="Arial" w:hAnsi="Arial" w:cs="Arial"/>
        </w:rPr>
      </w:pPr>
      <w:r w:rsidRPr="004E43D4">
        <w:rPr>
          <w:rFonts w:ascii="Arial" w:hAnsi="Arial" w:cs="Arial"/>
        </w:rPr>
        <w:t xml:space="preserve">We support people </w:t>
      </w:r>
      <w:r w:rsidR="008A7049" w:rsidRPr="004E43D4">
        <w:rPr>
          <w:rFonts w:ascii="Arial" w:hAnsi="Arial" w:cs="Arial"/>
        </w:rPr>
        <w:t xml:space="preserve">to </w:t>
      </w:r>
      <w:r w:rsidR="00252C6A" w:rsidRPr="004E43D4">
        <w:rPr>
          <w:rFonts w:ascii="Arial" w:hAnsi="Arial" w:cs="Arial"/>
        </w:rPr>
        <w:t>retain</w:t>
      </w:r>
      <w:r w:rsidR="008A7049" w:rsidRPr="004E43D4">
        <w:rPr>
          <w:rFonts w:ascii="Arial" w:hAnsi="Arial" w:cs="Arial"/>
        </w:rPr>
        <w:t xml:space="preserve"> their employment, whether in their current role, for example through returning to work after sickness absence, or with a new employer.</w:t>
      </w:r>
    </w:p>
    <w:p w:rsidR="008A7049" w:rsidRPr="004E43D4" w:rsidRDefault="008A7049" w:rsidP="008A7049">
      <w:pPr>
        <w:jc w:val="both"/>
        <w:rPr>
          <w:rFonts w:ascii="Arial" w:hAnsi="Arial" w:cs="Arial"/>
        </w:rPr>
      </w:pPr>
    </w:p>
    <w:p w:rsidR="008A7049" w:rsidRPr="004E43D4" w:rsidRDefault="007743C4" w:rsidP="008A7049">
      <w:pPr>
        <w:jc w:val="both"/>
        <w:rPr>
          <w:rFonts w:ascii="Arial" w:hAnsi="Arial" w:cs="Arial"/>
        </w:rPr>
      </w:pPr>
      <w:r w:rsidRPr="004E43D4">
        <w:rPr>
          <w:rFonts w:ascii="Arial" w:hAnsi="Arial" w:cs="Arial"/>
        </w:rPr>
        <w:t>Retention</w:t>
      </w:r>
      <w:r w:rsidR="008A7049" w:rsidRPr="004E43D4">
        <w:rPr>
          <w:rFonts w:ascii="Arial" w:hAnsi="Arial" w:cs="Arial"/>
        </w:rPr>
        <w:t xml:space="preserve"> support includes: </w:t>
      </w:r>
    </w:p>
    <w:p w:rsidR="008A7049" w:rsidRPr="004E43D4" w:rsidRDefault="008A7049" w:rsidP="008A7049">
      <w:pPr>
        <w:jc w:val="both"/>
        <w:rPr>
          <w:rFonts w:ascii="Arial" w:hAnsi="Arial" w:cs="Arial"/>
        </w:rPr>
      </w:pPr>
    </w:p>
    <w:p w:rsidR="008A7049" w:rsidRPr="004E43D4" w:rsidRDefault="008A7049" w:rsidP="008A7049">
      <w:pPr>
        <w:numPr>
          <w:ilvl w:val="0"/>
          <w:numId w:val="5"/>
        </w:numPr>
        <w:jc w:val="both"/>
        <w:rPr>
          <w:rFonts w:ascii="Arial" w:hAnsi="Arial" w:cs="Arial"/>
        </w:rPr>
      </w:pPr>
      <w:r w:rsidRPr="004E43D4">
        <w:rPr>
          <w:rFonts w:ascii="Arial" w:hAnsi="Arial" w:cs="Arial"/>
        </w:rPr>
        <w:t>Return to work plans</w:t>
      </w:r>
    </w:p>
    <w:p w:rsidR="008A7049" w:rsidRPr="004E43D4" w:rsidRDefault="008A7049" w:rsidP="008A7049">
      <w:pPr>
        <w:pStyle w:val="ListParagraph"/>
        <w:numPr>
          <w:ilvl w:val="0"/>
          <w:numId w:val="5"/>
        </w:numPr>
        <w:jc w:val="both"/>
        <w:rPr>
          <w:rFonts w:ascii="Arial" w:hAnsi="Arial" w:cs="Arial"/>
        </w:rPr>
      </w:pPr>
      <w:r w:rsidRPr="004E43D4">
        <w:rPr>
          <w:rFonts w:ascii="Arial" w:hAnsi="Arial" w:cs="Arial"/>
        </w:rPr>
        <w:t>Disclosing a mental health problem</w:t>
      </w:r>
    </w:p>
    <w:p w:rsidR="008A7049" w:rsidRPr="004E43D4" w:rsidRDefault="008A7049" w:rsidP="008A7049">
      <w:pPr>
        <w:numPr>
          <w:ilvl w:val="0"/>
          <w:numId w:val="5"/>
        </w:numPr>
        <w:jc w:val="both"/>
        <w:rPr>
          <w:rFonts w:ascii="Arial" w:hAnsi="Arial" w:cs="Arial"/>
        </w:rPr>
      </w:pPr>
      <w:r w:rsidRPr="004E43D4">
        <w:rPr>
          <w:rFonts w:ascii="Arial" w:hAnsi="Arial" w:cs="Arial"/>
        </w:rPr>
        <w:t>What to do about bullying and harassment</w:t>
      </w:r>
    </w:p>
    <w:p w:rsidR="008A7049" w:rsidRPr="004E43D4" w:rsidRDefault="008A7049" w:rsidP="008A7049">
      <w:pPr>
        <w:numPr>
          <w:ilvl w:val="0"/>
          <w:numId w:val="5"/>
        </w:numPr>
        <w:jc w:val="both"/>
        <w:rPr>
          <w:rFonts w:ascii="Arial" w:hAnsi="Arial" w:cs="Arial"/>
        </w:rPr>
      </w:pPr>
      <w:r w:rsidRPr="004E43D4">
        <w:rPr>
          <w:rFonts w:ascii="Arial" w:hAnsi="Arial" w:cs="Arial"/>
        </w:rPr>
        <w:t>How to achieve a work-life balance</w:t>
      </w:r>
    </w:p>
    <w:p w:rsidR="008A7049" w:rsidRPr="004E43D4" w:rsidRDefault="008A7049" w:rsidP="008A7049">
      <w:pPr>
        <w:numPr>
          <w:ilvl w:val="0"/>
          <w:numId w:val="5"/>
        </w:numPr>
        <w:jc w:val="both"/>
        <w:rPr>
          <w:rFonts w:ascii="Arial" w:hAnsi="Arial" w:cs="Arial"/>
        </w:rPr>
      </w:pPr>
      <w:r w:rsidRPr="004E43D4">
        <w:rPr>
          <w:rFonts w:ascii="Arial" w:hAnsi="Arial" w:cs="Arial"/>
        </w:rPr>
        <w:t>Managing a mental health problem at work</w:t>
      </w:r>
    </w:p>
    <w:p w:rsidR="008A7049" w:rsidRPr="004E43D4" w:rsidRDefault="008A7049" w:rsidP="008A7049">
      <w:pPr>
        <w:numPr>
          <w:ilvl w:val="0"/>
          <w:numId w:val="5"/>
        </w:numPr>
        <w:jc w:val="both"/>
        <w:rPr>
          <w:rFonts w:ascii="Arial" w:hAnsi="Arial" w:cs="Arial"/>
        </w:rPr>
      </w:pPr>
      <w:r w:rsidRPr="004E43D4">
        <w:rPr>
          <w:rFonts w:ascii="Arial" w:hAnsi="Arial" w:cs="Arial"/>
        </w:rPr>
        <w:t>Help with looking for a new job</w:t>
      </w:r>
    </w:p>
    <w:p w:rsidR="008A7049" w:rsidRPr="004E43D4" w:rsidRDefault="008A7049" w:rsidP="008A7049">
      <w:pPr>
        <w:numPr>
          <w:ilvl w:val="0"/>
          <w:numId w:val="5"/>
        </w:numPr>
        <w:jc w:val="both"/>
        <w:rPr>
          <w:rFonts w:ascii="Arial" w:hAnsi="Arial" w:cs="Arial"/>
        </w:rPr>
      </w:pPr>
      <w:r w:rsidRPr="004E43D4">
        <w:rPr>
          <w:rFonts w:ascii="Arial" w:hAnsi="Arial" w:cs="Arial"/>
        </w:rPr>
        <w:t>One-to-one consultation</w:t>
      </w:r>
    </w:p>
    <w:p w:rsidR="008A7049" w:rsidRPr="004E43D4" w:rsidRDefault="008A7049" w:rsidP="008A7049">
      <w:pPr>
        <w:numPr>
          <w:ilvl w:val="0"/>
          <w:numId w:val="5"/>
        </w:numPr>
        <w:jc w:val="both"/>
        <w:rPr>
          <w:rFonts w:ascii="Arial" w:hAnsi="Arial" w:cs="Arial"/>
        </w:rPr>
      </w:pPr>
      <w:r w:rsidRPr="004E43D4">
        <w:rPr>
          <w:rFonts w:ascii="Arial" w:hAnsi="Arial" w:cs="Arial"/>
        </w:rPr>
        <w:t>Sign posting for legal advice if appropriate</w:t>
      </w:r>
    </w:p>
    <w:p w:rsidR="008A7049" w:rsidRPr="004E43D4" w:rsidRDefault="008A7049" w:rsidP="008A7049">
      <w:pPr>
        <w:numPr>
          <w:ilvl w:val="0"/>
          <w:numId w:val="5"/>
        </w:numPr>
        <w:jc w:val="both"/>
        <w:rPr>
          <w:rFonts w:ascii="Arial" w:hAnsi="Arial" w:cs="Arial"/>
        </w:rPr>
      </w:pPr>
      <w:r w:rsidRPr="004E43D4">
        <w:rPr>
          <w:rFonts w:ascii="Arial" w:hAnsi="Arial" w:cs="Arial"/>
        </w:rPr>
        <w:t>Liaison with employers, Union representatives and Occupational Health departments</w:t>
      </w:r>
    </w:p>
    <w:p w:rsidR="00F51624" w:rsidRPr="004E43D4" w:rsidRDefault="00F51624" w:rsidP="00F51624">
      <w:pPr>
        <w:jc w:val="both"/>
        <w:rPr>
          <w:rFonts w:ascii="Arial" w:hAnsi="Arial" w:cs="Arial"/>
        </w:rPr>
      </w:pPr>
    </w:p>
    <w:p w:rsidR="00F51624" w:rsidRPr="004E43D4" w:rsidRDefault="00F51624" w:rsidP="00F51624">
      <w:pPr>
        <w:jc w:val="both"/>
        <w:rPr>
          <w:rFonts w:ascii="Arial" w:hAnsi="Arial" w:cs="Arial"/>
        </w:rPr>
      </w:pPr>
      <w:r w:rsidRPr="004E43D4">
        <w:rPr>
          <w:rFonts w:ascii="Arial" w:hAnsi="Arial" w:cs="Arial"/>
        </w:rPr>
        <w:t xml:space="preserve">For example, </w:t>
      </w:r>
      <w:r w:rsidR="003947A2" w:rsidRPr="004E43D4">
        <w:rPr>
          <w:rFonts w:ascii="Arial" w:hAnsi="Arial" w:cs="Arial"/>
        </w:rPr>
        <w:t xml:space="preserve">a lady was struggling at work due to her mental health and this had caused conflict in the workplace which had resulted in her employer starting disciplinary proceedings against her.  One of our Employment Advisers arranged for the disciplinary meeting to be postponed to allow time for her to support this lady to write a statement.  </w:t>
      </w:r>
      <w:r w:rsidR="003947A2" w:rsidRPr="004E43D4">
        <w:rPr>
          <w:rFonts w:ascii="Arial" w:hAnsi="Arial" w:cs="Arial"/>
        </w:rPr>
        <w:lastRenderedPageBreak/>
        <w:t>The adviser accompanied her to the hearing and also raised concerns about how the lady had been treated.  The outcome was that she was not sacked, which had been looking likely, and that the employer sought legal advice to ensure that they would be able to comply with the Equalities Act in the future.</w:t>
      </w:r>
    </w:p>
    <w:p w:rsidR="008A7049" w:rsidRPr="00126762" w:rsidRDefault="008A7049" w:rsidP="00E822F5">
      <w:pPr>
        <w:rPr>
          <w:rFonts w:ascii="Arial" w:hAnsi="Arial" w:cs="Arial"/>
          <w:color w:val="FF0000"/>
        </w:rPr>
      </w:pPr>
    </w:p>
    <w:p w:rsidR="00A02A75" w:rsidRPr="004E43D4" w:rsidRDefault="00A02A75" w:rsidP="00A02A75">
      <w:pPr>
        <w:autoSpaceDE w:val="0"/>
        <w:autoSpaceDN w:val="0"/>
        <w:adjustRightInd w:val="0"/>
        <w:spacing w:before="120" w:after="120"/>
        <w:jc w:val="both"/>
        <w:rPr>
          <w:rFonts w:ascii="Arial" w:hAnsi="Arial" w:cs="Arial"/>
        </w:rPr>
      </w:pPr>
      <w:r w:rsidRPr="004E43D4">
        <w:rPr>
          <w:rFonts w:ascii="Arial" w:hAnsi="Arial" w:cs="Arial"/>
          <w:b/>
          <w:u w:val="single"/>
        </w:rPr>
        <w:t>Annual Statistics</w:t>
      </w:r>
    </w:p>
    <w:tbl>
      <w:tblPr>
        <w:tblW w:w="16510" w:type="dxa"/>
        <w:tblInd w:w="108" w:type="dxa"/>
        <w:tblLook w:val="04A0" w:firstRow="1" w:lastRow="0" w:firstColumn="1" w:lastColumn="0" w:noHBand="0" w:noVBand="1"/>
      </w:tblPr>
      <w:tblGrid>
        <w:gridCol w:w="2526"/>
        <w:gridCol w:w="2105"/>
        <w:gridCol w:w="2998"/>
        <w:gridCol w:w="3365"/>
        <w:gridCol w:w="1676"/>
        <w:gridCol w:w="1328"/>
        <w:gridCol w:w="1316"/>
        <w:gridCol w:w="1196"/>
      </w:tblGrid>
      <w:tr w:rsidR="004E43D4" w:rsidRPr="004E43D4" w:rsidTr="00792B9A">
        <w:trPr>
          <w:trHeight w:val="300"/>
        </w:trPr>
        <w:tc>
          <w:tcPr>
            <w:tcW w:w="10994" w:type="dxa"/>
            <w:gridSpan w:val="4"/>
            <w:tcBorders>
              <w:top w:val="nil"/>
              <w:left w:val="nil"/>
              <w:bottom w:val="nil"/>
              <w:right w:val="nil"/>
            </w:tcBorders>
            <w:shd w:val="clear" w:color="auto" w:fill="auto"/>
            <w:noWrap/>
            <w:vAlign w:val="bottom"/>
          </w:tcPr>
          <w:p w:rsidR="00EC618D" w:rsidRPr="004E43D4" w:rsidRDefault="00EC618D" w:rsidP="00EC618D">
            <w:pPr>
              <w:rPr>
                <w:rFonts w:ascii="Arial" w:hAnsi="Arial" w:cs="Arial"/>
                <w:b/>
                <w:bCs/>
                <w:sz w:val="20"/>
                <w:szCs w:val="20"/>
              </w:rPr>
            </w:pPr>
          </w:p>
          <w:tbl>
            <w:tblPr>
              <w:tblW w:w="10650" w:type="dxa"/>
              <w:tblInd w:w="108" w:type="dxa"/>
              <w:tblLook w:val="04A0" w:firstRow="1" w:lastRow="0" w:firstColumn="1" w:lastColumn="0" w:noHBand="0" w:noVBand="1"/>
            </w:tblPr>
            <w:tblGrid>
              <w:gridCol w:w="1047"/>
              <w:gridCol w:w="1205"/>
              <w:gridCol w:w="910"/>
              <w:gridCol w:w="1292"/>
              <w:gridCol w:w="1293"/>
              <w:gridCol w:w="1650"/>
              <w:gridCol w:w="1233"/>
              <w:gridCol w:w="1154"/>
              <w:gridCol w:w="866"/>
            </w:tblGrid>
            <w:tr w:rsidR="004E43D4" w:rsidRPr="004E43D4" w:rsidTr="00E200C6">
              <w:trPr>
                <w:trHeight w:val="780"/>
              </w:trPr>
              <w:tc>
                <w:tcPr>
                  <w:tcW w:w="1047" w:type="dxa"/>
                  <w:tcBorders>
                    <w:top w:val="single" w:sz="8" w:space="0" w:color="auto"/>
                    <w:left w:val="single" w:sz="8" w:space="0" w:color="auto"/>
                    <w:bottom w:val="single" w:sz="8" w:space="0" w:color="auto"/>
                    <w:right w:val="single" w:sz="8" w:space="0" w:color="auto"/>
                  </w:tcBorders>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Year</w:t>
                  </w:r>
                </w:p>
              </w:tc>
              <w:tc>
                <w:tcPr>
                  <w:tcW w:w="12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Total Referrals Received</w:t>
                  </w:r>
                </w:p>
              </w:tc>
              <w:tc>
                <w:tcPr>
                  <w:tcW w:w="910"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Paid work</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Voluntary Work</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Accredited Courses</w:t>
                  </w:r>
                </w:p>
              </w:tc>
              <w:tc>
                <w:tcPr>
                  <w:tcW w:w="1650"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Self Improvement Courses</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Work Placement</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Retention</w:t>
                  </w:r>
                </w:p>
              </w:tc>
              <w:tc>
                <w:tcPr>
                  <w:tcW w:w="866" w:type="dxa"/>
                  <w:tcBorders>
                    <w:top w:val="single" w:sz="8" w:space="0" w:color="auto"/>
                    <w:left w:val="nil"/>
                    <w:bottom w:val="single" w:sz="8" w:space="0" w:color="auto"/>
                    <w:right w:val="single" w:sz="8" w:space="0" w:color="auto"/>
                  </w:tcBorders>
                  <w:shd w:val="clear" w:color="auto" w:fill="auto"/>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Total</w:t>
                  </w:r>
                </w:p>
              </w:tc>
            </w:tr>
            <w:tr w:rsidR="004E43D4" w:rsidRPr="004E43D4" w:rsidTr="00E200C6">
              <w:trPr>
                <w:trHeight w:val="315"/>
              </w:trPr>
              <w:tc>
                <w:tcPr>
                  <w:tcW w:w="1047" w:type="dxa"/>
                  <w:tcBorders>
                    <w:top w:val="nil"/>
                    <w:left w:val="single" w:sz="8" w:space="0" w:color="auto"/>
                    <w:bottom w:val="single" w:sz="8" w:space="0" w:color="auto"/>
                    <w:right w:val="single" w:sz="8" w:space="0" w:color="auto"/>
                  </w:tcBorders>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2012-13</w:t>
                  </w:r>
                </w:p>
              </w:tc>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79</w:t>
                  </w:r>
                </w:p>
              </w:tc>
              <w:tc>
                <w:tcPr>
                  <w:tcW w:w="910"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13</w:t>
                  </w:r>
                </w:p>
              </w:tc>
              <w:tc>
                <w:tcPr>
                  <w:tcW w:w="1292"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26</w:t>
                  </w:r>
                </w:p>
              </w:tc>
              <w:tc>
                <w:tcPr>
                  <w:tcW w:w="1293"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34</w:t>
                  </w:r>
                </w:p>
              </w:tc>
              <w:tc>
                <w:tcPr>
                  <w:tcW w:w="1650"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37</w:t>
                  </w:r>
                </w:p>
              </w:tc>
              <w:tc>
                <w:tcPr>
                  <w:tcW w:w="1233"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15</w:t>
                  </w:r>
                </w:p>
              </w:tc>
              <w:tc>
                <w:tcPr>
                  <w:tcW w:w="1154"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11</w:t>
                  </w:r>
                </w:p>
              </w:tc>
              <w:tc>
                <w:tcPr>
                  <w:tcW w:w="866"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136</w:t>
                  </w:r>
                </w:p>
              </w:tc>
            </w:tr>
            <w:tr w:rsidR="004E43D4" w:rsidRPr="004E43D4" w:rsidTr="00E200C6">
              <w:trPr>
                <w:trHeight w:val="315"/>
              </w:trPr>
              <w:tc>
                <w:tcPr>
                  <w:tcW w:w="1047" w:type="dxa"/>
                  <w:tcBorders>
                    <w:top w:val="nil"/>
                    <w:left w:val="single" w:sz="8" w:space="0" w:color="auto"/>
                    <w:bottom w:val="single" w:sz="8" w:space="0" w:color="auto"/>
                    <w:right w:val="single" w:sz="8" w:space="0" w:color="auto"/>
                  </w:tcBorders>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2013-14</w:t>
                  </w:r>
                </w:p>
              </w:tc>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141</w:t>
                  </w:r>
                </w:p>
              </w:tc>
              <w:tc>
                <w:tcPr>
                  <w:tcW w:w="910"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46</w:t>
                  </w:r>
                </w:p>
              </w:tc>
              <w:tc>
                <w:tcPr>
                  <w:tcW w:w="1292"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27</w:t>
                  </w:r>
                </w:p>
              </w:tc>
              <w:tc>
                <w:tcPr>
                  <w:tcW w:w="1293"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48</w:t>
                  </w:r>
                </w:p>
              </w:tc>
              <w:tc>
                <w:tcPr>
                  <w:tcW w:w="1650"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67</w:t>
                  </w:r>
                </w:p>
              </w:tc>
              <w:tc>
                <w:tcPr>
                  <w:tcW w:w="1233"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31</w:t>
                  </w:r>
                </w:p>
              </w:tc>
              <w:tc>
                <w:tcPr>
                  <w:tcW w:w="1154"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26</w:t>
                  </w:r>
                </w:p>
              </w:tc>
              <w:tc>
                <w:tcPr>
                  <w:tcW w:w="866"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245</w:t>
                  </w:r>
                </w:p>
              </w:tc>
            </w:tr>
            <w:tr w:rsidR="004E43D4" w:rsidRPr="004E43D4" w:rsidTr="00E200C6">
              <w:trPr>
                <w:trHeight w:val="315"/>
              </w:trPr>
              <w:tc>
                <w:tcPr>
                  <w:tcW w:w="1047" w:type="dxa"/>
                  <w:tcBorders>
                    <w:top w:val="nil"/>
                    <w:left w:val="single" w:sz="8" w:space="0" w:color="auto"/>
                    <w:bottom w:val="single" w:sz="8" w:space="0" w:color="auto"/>
                    <w:right w:val="single" w:sz="8" w:space="0" w:color="auto"/>
                  </w:tcBorders>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2014-15</w:t>
                  </w:r>
                </w:p>
              </w:tc>
              <w:tc>
                <w:tcPr>
                  <w:tcW w:w="1205" w:type="dxa"/>
                  <w:tcBorders>
                    <w:top w:val="nil"/>
                    <w:left w:val="single" w:sz="8" w:space="0" w:color="auto"/>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248</w:t>
                  </w:r>
                </w:p>
              </w:tc>
              <w:tc>
                <w:tcPr>
                  <w:tcW w:w="910"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52</w:t>
                  </w:r>
                </w:p>
              </w:tc>
              <w:tc>
                <w:tcPr>
                  <w:tcW w:w="1292"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55</w:t>
                  </w:r>
                </w:p>
              </w:tc>
              <w:tc>
                <w:tcPr>
                  <w:tcW w:w="1293"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55</w:t>
                  </w:r>
                </w:p>
              </w:tc>
              <w:tc>
                <w:tcPr>
                  <w:tcW w:w="1650"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125</w:t>
                  </w:r>
                </w:p>
              </w:tc>
              <w:tc>
                <w:tcPr>
                  <w:tcW w:w="1233"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30</w:t>
                  </w:r>
                </w:p>
              </w:tc>
              <w:tc>
                <w:tcPr>
                  <w:tcW w:w="1154"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48</w:t>
                  </w:r>
                </w:p>
              </w:tc>
              <w:tc>
                <w:tcPr>
                  <w:tcW w:w="866"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365</w:t>
                  </w:r>
                </w:p>
              </w:tc>
            </w:tr>
            <w:tr w:rsidR="004E43D4" w:rsidRPr="004E43D4" w:rsidTr="00E200C6">
              <w:trPr>
                <w:trHeight w:val="315"/>
              </w:trPr>
              <w:tc>
                <w:tcPr>
                  <w:tcW w:w="1047" w:type="dxa"/>
                  <w:tcBorders>
                    <w:top w:val="nil"/>
                    <w:left w:val="single" w:sz="8" w:space="0" w:color="auto"/>
                    <w:bottom w:val="single" w:sz="8" w:space="0" w:color="auto"/>
                    <w:right w:val="single" w:sz="8" w:space="0" w:color="auto"/>
                  </w:tcBorders>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2015-16</w:t>
                  </w:r>
                </w:p>
              </w:tc>
              <w:tc>
                <w:tcPr>
                  <w:tcW w:w="1205" w:type="dxa"/>
                  <w:tcBorders>
                    <w:top w:val="nil"/>
                    <w:left w:val="single" w:sz="8" w:space="0" w:color="auto"/>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189</w:t>
                  </w:r>
                </w:p>
              </w:tc>
              <w:tc>
                <w:tcPr>
                  <w:tcW w:w="910"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46</w:t>
                  </w:r>
                </w:p>
              </w:tc>
              <w:tc>
                <w:tcPr>
                  <w:tcW w:w="1292"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68</w:t>
                  </w:r>
                </w:p>
              </w:tc>
              <w:tc>
                <w:tcPr>
                  <w:tcW w:w="1293"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68</w:t>
                  </w:r>
                </w:p>
              </w:tc>
              <w:tc>
                <w:tcPr>
                  <w:tcW w:w="1650"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91</w:t>
                  </w:r>
                </w:p>
              </w:tc>
              <w:tc>
                <w:tcPr>
                  <w:tcW w:w="1233"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15</w:t>
                  </w:r>
                </w:p>
              </w:tc>
              <w:tc>
                <w:tcPr>
                  <w:tcW w:w="1154"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39</w:t>
                  </w:r>
                </w:p>
              </w:tc>
              <w:tc>
                <w:tcPr>
                  <w:tcW w:w="866" w:type="dxa"/>
                  <w:tcBorders>
                    <w:top w:val="nil"/>
                    <w:left w:val="nil"/>
                    <w:bottom w:val="single" w:sz="8" w:space="0" w:color="auto"/>
                    <w:right w:val="single" w:sz="8" w:space="0" w:color="auto"/>
                  </w:tcBorders>
                  <w:shd w:val="clear" w:color="auto" w:fill="auto"/>
                  <w:noWrap/>
                  <w:vAlign w:val="center"/>
                  <w:hideMark/>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327</w:t>
                  </w:r>
                </w:p>
              </w:tc>
            </w:tr>
            <w:tr w:rsidR="004E43D4" w:rsidRPr="004E43D4" w:rsidTr="00E200C6">
              <w:trPr>
                <w:trHeight w:val="315"/>
              </w:trPr>
              <w:tc>
                <w:tcPr>
                  <w:tcW w:w="1047" w:type="dxa"/>
                  <w:tcBorders>
                    <w:top w:val="nil"/>
                    <w:left w:val="single" w:sz="8" w:space="0" w:color="auto"/>
                    <w:bottom w:val="single" w:sz="8" w:space="0" w:color="auto"/>
                    <w:right w:val="single" w:sz="8" w:space="0" w:color="auto"/>
                  </w:tcBorders>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2016-17</w:t>
                  </w:r>
                </w:p>
              </w:tc>
              <w:tc>
                <w:tcPr>
                  <w:tcW w:w="1205" w:type="dxa"/>
                  <w:tcBorders>
                    <w:top w:val="nil"/>
                    <w:left w:val="single" w:sz="8" w:space="0" w:color="auto"/>
                    <w:bottom w:val="single" w:sz="8" w:space="0" w:color="auto"/>
                    <w:right w:val="single" w:sz="8" w:space="0" w:color="auto"/>
                  </w:tcBorders>
                  <w:shd w:val="clear" w:color="auto" w:fill="auto"/>
                  <w:noWrap/>
                  <w:vAlign w:val="center"/>
                </w:tcPr>
                <w:p w:rsidR="00792B9A" w:rsidRPr="004E43D4" w:rsidRDefault="00410E0B" w:rsidP="00E200C6">
                  <w:pPr>
                    <w:jc w:val="center"/>
                    <w:rPr>
                      <w:rFonts w:ascii="Arial" w:hAnsi="Arial" w:cs="Arial"/>
                      <w:b/>
                      <w:bCs/>
                      <w:sz w:val="20"/>
                      <w:szCs w:val="20"/>
                    </w:rPr>
                  </w:pPr>
                  <w:r w:rsidRPr="004E43D4">
                    <w:rPr>
                      <w:rFonts w:ascii="Arial" w:hAnsi="Arial" w:cs="Arial"/>
                      <w:b/>
                      <w:bCs/>
                      <w:sz w:val="20"/>
                      <w:szCs w:val="20"/>
                    </w:rPr>
                    <w:t>240</w:t>
                  </w:r>
                </w:p>
              </w:tc>
              <w:tc>
                <w:tcPr>
                  <w:tcW w:w="910"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57</w:t>
                  </w:r>
                </w:p>
              </w:tc>
              <w:tc>
                <w:tcPr>
                  <w:tcW w:w="1292"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68</w:t>
                  </w:r>
                </w:p>
              </w:tc>
              <w:tc>
                <w:tcPr>
                  <w:tcW w:w="1293"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62</w:t>
                  </w:r>
                </w:p>
              </w:tc>
              <w:tc>
                <w:tcPr>
                  <w:tcW w:w="1650"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119</w:t>
                  </w:r>
                </w:p>
              </w:tc>
              <w:tc>
                <w:tcPr>
                  <w:tcW w:w="1233"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29</w:t>
                  </w:r>
                </w:p>
              </w:tc>
              <w:tc>
                <w:tcPr>
                  <w:tcW w:w="1154"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65</w:t>
                  </w:r>
                </w:p>
              </w:tc>
              <w:tc>
                <w:tcPr>
                  <w:tcW w:w="866" w:type="dxa"/>
                  <w:tcBorders>
                    <w:top w:val="nil"/>
                    <w:left w:val="nil"/>
                    <w:bottom w:val="single" w:sz="8" w:space="0" w:color="auto"/>
                    <w:right w:val="single" w:sz="8" w:space="0" w:color="auto"/>
                  </w:tcBorders>
                  <w:shd w:val="clear" w:color="auto" w:fill="auto"/>
                  <w:noWrap/>
                  <w:vAlign w:val="center"/>
                </w:tcPr>
                <w:p w:rsidR="00792B9A" w:rsidRPr="004E43D4" w:rsidRDefault="00792B9A" w:rsidP="00E200C6">
                  <w:pPr>
                    <w:jc w:val="center"/>
                    <w:rPr>
                      <w:rFonts w:ascii="Arial" w:hAnsi="Arial" w:cs="Arial"/>
                      <w:b/>
                      <w:bCs/>
                      <w:sz w:val="20"/>
                      <w:szCs w:val="20"/>
                    </w:rPr>
                  </w:pPr>
                  <w:r w:rsidRPr="004E43D4">
                    <w:rPr>
                      <w:rFonts w:ascii="Arial" w:hAnsi="Arial" w:cs="Arial"/>
                      <w:b/>
                      <w:bCs/>
                      <w:sz w:val="20"/>
                      <w:szCs w:val="20"/>
                    </w:rPr>
                    <w:t>400</w:t>
                  </w:r>
                </w:p>
              </w:tc>
            </w:tr>
          </w:tbl>
          <w:p w:rsidR="00792B9A" w:rsidRPr="004E43D4" w:rsidRDefault="00792B9A" w:rsidP="00EC618D">
            <w:pPr>
              <w:rPr>
                <w:rFonts w:ascii="Arial" w:hAnsi="Arial" w:cs="Arial"/>
                <w:b/>
                <w:bCs/>
                <w:sz w:val="20"/>
                <w:szCs w:val="20"/>
              </w:rPr>
            </w:pPr>
          </w:p>
        </w:tc>
        <w:tc>
          <w:tcPr>
            <w:tcW w:w="1676" w:type="dxa"/>
            <w:tcBorders>
              <w:top w:val="nil"/>
              <w:left w:val="nil"/>
              <w:bottom w:val="nil"/>
              <w:right w:val="nil"/>
            </w:tcBorders>
            <w:shd w:val="clear" w:color="auto" w:fill="auto"/>
            <w:noWrap/>
            <w:vAlign w:val="bottom"/>
          </w:tcPr>
          <w:p w:rsidR="00EC618D" w:rsidRPr="004E43D4" w:rsidRDefault="00EC618D" w:rsidP="00EC618D">
            <w:pPr>
              <w:jc w:val="center"/>
              <w:rPr>
                <w:rFonts w:ascii="Arial" w:hAnsi="Arial" w:cs="Arial"/>
                <w:sz w:val="20"/>
                <w:szCs w:val="20"/>
              </w:rPr>
            </w:pPr>
          </w:p>
        </w:tc>
        <w:tc>
          <w:tcPr>
            <w:tcW w:w="1328" w:type="dxa"/>
            <w:tcBorders>
              <w:top w:val="nil"/>
              <w:left w:val="nil"/>
              <w:bottom w:val="nil"/>
              <w:right w:val="nil"/>
            </w:tcBorders>
            <w:shd w:val="clear" w:color="auto" w:fill="auto"/>
            <w:noWrap/>
            <w:vAlign w:val="bottom"/>
          </w:tcPr>
          <w:p w:rsidR="00EC618D" w:rsidRPr="004E43D4" w:rsidRDefault="00EC618D" w:rsidP="00EC618D">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EC618D" w:rsidRPr="004E43D4" w:rsidRDefault="00EC618D" w:rsidP="00EC618D">
            <w:pPr>
              <w:jc w:val="center"/>
              <w:rPr>
                <w:rFonts w:ascii="Arial" w:hAnsi="Arial" w:cs="Arial"/>
                <w:sz w:val="20"/>
                <w:szCs w:val="20"/>
              </w:rPr>
            </w:pPr>
          </w:p>
        </w:tc>
        <w:tc>
          <w:tcPr>
            <w:tcW w:w="1196" w:type="dxa"/>
            <w:tcBorders>
              <w:top w:val="nil"/>
              <w:left w:val="nil"/>
              <w:bottom w:val="nil"/>
              <w:right w:val="nil"/>
            </w:tcBorders>
            <w:shd w:val="clear" w:color="auto" w:fill="auto"/>
            <w:noWrap/>
            <w:vAlign w:val="bottom"/>
          </w:tcPr>
          <w:p w:rsidR="00EC618D" w:rsidRPr="004E43D4" w:rsidRDefault="00EC618D" w:rsidP="00EC618D">
            <w:pPr>
              <w:jc w:val="center"/>
              <w:rPr>
                <w:rFonts w:ascii="Arial" w:hAnsi="Arial" w:cs="Arial"/>
                <w:b/>
                <w:bCs/>
                <w:sz w:val="20"/>
                <w:szCs w:val="20"/>
              </w:rPr>
            </w:pPr>
          </w:p>
        </w:tc>
      </w:tr>
      <w:tr w:rsidR="00126762" w:rsidRPr="00126762" w:rsidTr="00792B9A">
        <w:trPr>
          <w:trHeight w:val="300"/>
        </w:trPr>
        <w:tc>
          <w:tcPr>
            <w:tcW w:w="252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2105"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2998"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3365" w:type="dxa"/>
            <w:tcBorders>
              <w:top w:val="nil"/>
              <w:left w:val="nil"/>
              <w:bottom w:val="nil"/>
              <w:right w:val="nil"/>
            </w:tcBorders>
            <w:shd w:val="clear" w:color="auto" w:fill="auto"/>
            <w:noWrap/>
            <w:vAlign w:val="bottom"/>
          </w:tcPr>
          <w:p w:rsidR="00EC618D" w:rsidRPr="00126762" w:rsidRDefault="00EC618D" w:rsidP="006D0480">
            <w:pPr>
              <w:rPr>
                <w:rFonts w:ascii="Arial" w:hAnsi="Arial" w:cs="Arial"/>
                <w:color w:val="FF0000"/>
                <w:sz w:val="20"/>
                <w:szCs w:val="20"/>
              </w:rPr>
            </w:pPr>
          </w:p>
        </w:tc>
        <w:tc>
          <w:tcPr>
            <w:tcW w:w="167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1328"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131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119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b/>
                <w:bCs/>
                <w:color w:val="FF0000"/>
                <w:sz w:val="20"/>
                <w:szCs w:val="20"/>
              </w:rPr>
            </w:pPr>
          </w:p>
        </w:tc>
      </w:tr>
      <w:tr w:rsidR="00126762" w:rsidRPr="00126762" w:rsidTr="00792B9A">
        <w:trPr>
          <w:trHeight w:val="300"/>
        </w:trPr>
        <w:tc>
          <w:tcPr>
            <w:tcW w:w="10994" w:type="dxa"/>
            <w:gridSpan w:val="4"/>
            <w:tcBorders>
              <w:top w:val="nil"/>
              <w:left w:val="nil"/>
              <w:bottom w:val="nil"/>
              <w:right w:val="nil"/>
            </w:tcBorders>
            <w:shd w:val="clear" w:color="auto" w:fill="auto"/>
            <w:noWrap/>
            <w:vAlign w:val="bottom"/>
          </w:tcPr>
          <w:p w:rsidR="00EC618D" w:rsidRPr="00126762" w:rsidRDefault="00EC618D" w:rsidP="00EC618D">
            <w:pPr>
              <w:rPr>
                <w:rFonts w:ascii="Arial" w:hAnsi="Arial" w:cs="Arial"/>
                <w:b/>
                <w:bCs/>
                <w:color w:val="FF0000"/>
                <w:sz w:val="20"/>
                <w:szCs w:val="20"/>
              </w:rPr>
            </w:pPr>
          </w:p>
        </w:tc>
        <w:tc>
          <w:tcPr>
            <w:tcW w:w="167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1328"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131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color w:val="FF0000"/>
                <w:sz w:val="20"/>
                <w:szCs w:val="20"/>
              </w:rPr>
            </w:pPr>
          </w:p>
        </w:tc>
        <w:tc>
          <w:tcPr>
            <w:tcW w:w="1196" w:type="dxa"/>
            <w:tcBorders>
              <w:top w:val="nil"/>
              <w:left w:val="nil"/>
              <w:bottom w:val="nil"/>
              <w:right w:val="nil"/>
            </w:tcBorders>
            <w:shd w:val="clear" w:color="auto" w:fill="auto"/>
            <w:noWrap/>
            <w:vAlign w:val="bottom"/>
          </w:tcPr>
          <w:p w:rsidR="00EC618D" w:rsidRPr="00126762" w:rsidRDefault="00EC618D" w:rsidP="00EC618D">
            <w:pPr>
              <w:jc w:val="center"/>
              <w:rPr>
                <w:rFonts w:ascii="Arial" w:hAnsi="Arial" w:cs="Arial"/>
                <w:b/>
                <w:bCs/>
                <w:color w:val="FF0000"/>
                <w:sz w:val="20"/>
                <w:szCs w:val="20"/>
              </w:rPr>
            </w:pPr>
          </w:p>
        </w:tc>
      </w:tr>
      <w:tr w:rsidR="00B83A10" w:rsidRPr="00126762" w:rsidTr="00792B9A">
        <w:trPr>
          <w:trHeight w:val="300"/>
        </w:trPr>
        <w:tc>
          <w:tcPr>
            <w:tcW w:w="10994" w:type="dxa"/>
            <w:gridSpan w:val="4"/>
            <w:tcBorders>
              <w:top w:val="nil"/>
              <w:left w:val="nil"/>
              <w:bottom w:val="nil"/>
              <w:right w:val="nil"/>
            </w:tcBorders>
            <w:shd w:val="clear" w:color="auto" w:fill="auto"/>
            <w:noWrap/>
            <w:vAlign w:val="bottom"/>
          </w:tcPr>
          <w:p w:rsidR="00B83A10" w:rsidRPr="00126762" w:rsidRDefault="00B83A10" w:rsidP="008F087D">
            <w:pPr>
              <w:rPr>
                <w:rFonts w:ascii="Arial" w:hAnsi="Arial" w:cs="Arial"/>
                <w:b/>
                <w:bCs/>
                <w:color w:val="FF0000"/>
                <w:sz w:val="20"/>
                <w:szCs w:val="20"/>
              </w:rPr>
            </w:pPr>
          </w:p>
        </w:tc>
        <w:tc>
          <w:tcPr>
            <w:tcW w:w="1676" w:type="dxa"/>
            <w:tcBorders>
              <w:top w:val="nil"/>
              <w:left w:val="nil"/>
              <w:bottom w:val="nil"/>
              <w:right w:val="nil"/>
            </w:tcBorders>
            <w:shd w:val="clear" w:color="auto" w:fill="auto"/>
            <w:noWrap/>
            <w:vAlign w:val="bottom"/>
          </w:tcPr>
          <w:p w:rsidR="00B83A10" w:rsidRPr="00126762" w:rsidRDefault="00B83A10" w:rsidP="008F087D">
            <w:pPr>
              <w:jc w:val="center"/>
              <w:rPr>
                <w:rFonts w:ascii="Arial" w:hAnsi="Arial" w:cs="Arial"/>
                <w:color w:val="FF0000"/>
                <w:sz w:val="20"/>
                <w:szCs w:val="20"/>
              </w:rPr>
            </w:pPr>
          </w:p>
        </w:tc>
        <w:tc>
          <w:tcPr>
            <w:tcW w:w="1328" w:type="dxa"/>
            <w:tcBorders>
              <w:top w:val="nil"/>
              <w:left w:val="nil"/>
              <w:bottom w:val="nil"/>
              <w:right w:val="nil"/>
            </w:tcBorders>
            <w:shd w:val="clear" w:color="auto" w:fill="auto"/>
            <w:noWrap/>
            <w:vAlign w:val="bottom"/>
          </w:tcPr>
          <w:p w:rsidR="00B83A10" w:rsidRPr="00126762" w:rsidRDefault="00B83A10" w:rsidP="008F087D">
            <w:pPr>
              <w:jc w:val="center"/>
              <w:rPr>
                <w:rFonts w:ascii="Arial" w:hAnsi="Arial" w:cs="Arial"/>
                <w:color w:val="FF0000"/>
                <w:sz w:val="20"/>
                <w:szCs w:val="20"/>
              </w:rPr>
            </w:pPr>
          </w:p>
        </w:tc>
        <w:tc>
          <w:tcPr>
            <w:tcW w:w="1316" w:type="dxa"/>
            <w:tcBorders>
              <w:top w:val="nil"/>
              <w:left w:val="nil"/>
              <w:bottom w:val="nil"/>
              <w:right w:val="nil"/>
            </w:tcBorders>
            <w:shd w:val="clear" w:color="auto" w:fill="auto"/>
            <w:noWrap/>
            <w:vAlign w:val="bottom"/>
          </w:tcPr>
          <w:p w:rsidR="00B83A10" w:rsidRPr="00126762" w:rsidRDefault="00B83A10" w:rsidP="008F087D">
            <w:pPr>
              <w:jc w:val="center"/>
              <w:rPr>
                <w:rFonts w:ascii="Arial" w:hAnsi="Arial" w:cs="Arial"/>
                <w:color w:val="FF0000"/>
                <w:sz w:val="20"/>
                <w:szCs w:val="20"/>
              </w:rPr>
            </w:pPr>
          </w:p>
        </w:tc>
        <w:tc>
          <w:tcPr>
            <w:tcW w:w="1196" w:type="dxa"/>
            <w:tcBorders>
              <w:top w:val="nil"/>
              <w:left w:val="nil"/>
              <w:bottom w:val="nil"/>
              <w:right w:val="nil"/>
            </w:tcBorders>
            <w:shd w:val="clear" w:color="auto" w:fill="auto"/>
            <w:noWrap/>
            <w:vAlign w:val="bottom"/>
          </w:tcPr>
          <w:p w:rsidR="00B83A10" w:rsidRPr="00126762" w:rsidRDefault="00B83A10" w:rsidP="008F087D">
            <w:pPr>
              <w:jc w:val="center"/>
              <w:rPr>
                <w:rFonts w:ascii="Arial" w:hAnsi="Arial" w:cs="Arial"/>
                <w:b/>
                <w:bCs/>
                <w:color w:val="FF0000"/>
                <w:sz w:val="20"/>
                <w:szCs w:val="20"/>
              </w:rPr>
            </w:pPr>
          </w:p>
        </w:tc>
      </w:tr>
    </w:tbl>
    <w:p w:rsidR="00CE2598" w:rsidRPr="00126762" w:rsidRDefault="00CE2598" w:rsidP="00A02A75">
      <w:pPr>
        <w:autoSpaceDE w:val="0"/>
        <w:autoSpaceDN w:val="0"/>
        <w:adjustRightInd w:val="0"/>
        <w:spacing w:before="120" w:after="120"/>
        <w:jc w:val="both"/>
        <w:rPr>
          <w:rFonts w:ascii="Arial" w:hAnsi="Arial" w:cs="Arial"/>
          <w:color w:val="FF0000"/>
        </w:rPr>
      </w:pPr>
    </w:p>
    <w:p w:rsidR="00CE2598" w:rsidRPr="00126762" w:rsidRDefault="00CE2598" w:rsidP="00A02A75">
      <w:pPr>
        <w:autoSpaceDE w:val="0"/>
        <w:autoSpaceDN w:val="0"/>
        <w:adjustRightInd w:val="0"/>
        <w:spacing w:before="120" w:after="120"/>
        <w:jc w:val="both"/>
        <w:rPr>
          <w:rFonts w:ascii="Arial" w:hAnsi="Arial" w:cs="Arial"/>
          <w:color w:val="FF0000"/>
        </w:rPr>
      </w:pPr>
    </w:p>
    <w:p w:rsidR="00CE2598" w:rsidRPr="00126762" w:rsidRDefault="00CE2598" w:rsidP="00A02A75">
      <w:pPr>
        <w:autoSpaceDE w:val="0"/>
        <w:autoSpaceDN w:val="0"/>
        <w:adjustRightInd w:val="0"/>
        <w:spacing w:before="120" w:after="120"/>
        <w:jc w:val="both"/>
        <w:rPr>
          <w:rFonts w:ascii="Arial" w:hAnsi="Arial" w:cs="Arial"/>
          <w:color w:val="FF0000"/>
        </w:rPr>
      </w:pPr>
    </w:p>
    <w:p w:rsidR="00CE2598" w:rsidRPr="00126762" w:rsidRDefault="00CE2598" w:rsidP="00A02A75">
      <w:pPr>
        <w:autoSpaceDE w:val="0"/>
        <w:autoSpaceDN w:val="0"/>
        <w:adjustRightInd w:val="0"/>
        <w:spacing w:before="120" w:after="120"/>
        <w:jc w:val="both"/>
        <w:rPr>
          <w:rFonts w:ascii="Arial" w:hAnsi="Arial" w:cs="Arial"/>
          <w:color w:val="FF0000"/>
        </w:rPr>
      </w:pPr>
    </w:p>
    <w:p w:rsidR="00EC618D" w:rsidRPr="004E43D4" w:rsidRDefault="005F743F" w:rsidP="00A02A75">
      <w:pPr>
        <w:autoSpaceDE w:val="0"/>
        <w:autoSpaceDN w:val="0"/>
        <w:adjustRightInd w:val="0"/>
        <w:spacing w:before="120" w:after="120"/>
        <w:jc w:val="both"/>
        <w:rPr>
          <w:rFonts w:ascii="Arial" w:hAnsi="Arial" w:cs="Arial"/>
        </w:rPr>
      </w:pPr>
      <w:r w:rsidRPr="004E43D4">
        <w:rPr>
          <w:rFonts w:ascii="Arial" w:hAnsi="Arial" w:cs="Arial"/>
        </w:rPr>
        <w:t>Comparison to previous years;</w:t>
      </w:r>
    </w:p>
    <w:p w:rsidR="00132C5E" w:rsidRPr="00126762" w:rsidRDefault="00710D55" w:rsidP="00A02A75">
      <w:pPr>
        <w:autoSpaceDE w:val="0"/>
        <w:autoSpaceDN w:val="0"/>
        <w:adjustRightInd w:val="0"/>
        <w:spacing w:before="120" w:after="120"/>
        <w:jc w:val="both"/>
        <w:rPr>
          <w:rFonts w:ascii="Arial" w:hAnsi="Arial" w:cs="Arial"/>
          <w:color w:val="FF0000"/>
        </w:rPr>
      </w:pPr>
      <w:r>
        <w:rPr>
          <w:noProof/>
        </w:rPr>
        <w:drawing>
          <wp:inline distT="0" distB="0" distL="0" distR="0" wp14:anchorId="5229A55E" wp14:editId="4EBCE9C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6970" w:rsidRPr="00126762" w:rsidRDefault="00D46970" w:rsidP="00A02A75">
      <w:pPr>
        <w:autoSpaceDE w:val="0"/>
        <w:autoSpaceDN w:val="0"/>
        <w:adjustRightInd w:val="0"/>
        <w:spacing w:before="120" w:after="120"/>
        <w:jc w:val="both"/>
        <w:rPr>
          <w:rFonts w:ascii="Arial" w:hAnsi="Arial" w:cs="Arial"/>
          <w:b/>
          <w:color w:val="FF0000"/>
          <w:u w:val="single"/>
        </w:rPr>
      </w:pPr>
    </w:p>
    <w:p w:rsidR="00D46970" w:rsidRPr="00126762" w:rsidRDefault="00D46970" w:rsidP="00A02A75">
      <w:pPr>
        <w:autoSpaceDE w:val="0"/>
        <w:autoSpaceDN w:val="0"/>
        <w:adjustRightInd w:val="0"/>
        <w:spacing w:before="120" w:after="120"/>
        <w:jc w:val="both"/>
        <w:rPr>
          <w:rFonts w:ascii="Arial" w:hAnsi="Arial" w:cs="Arial"/>
          <w:b/>
          <w:color w:val="FF0000"/>
          <w:u w:val="single"/>
        </w:rPr>
      </w:pPr>
    </w:p>
    <w:p w:rsidR="00D46970" w:rsidRPr="00126762" w:rsidRDefault="00D46970" w:rsidP="00A02A75">
      <w:pPr>
        <w:autoSpaceDE w:val="0"/>
        <w:autoSpaceDN w:val="0"/>
        <w:adjustRightInd w:val="0"/>
        <w:spacing w:before="120" w:after="120"/>
        <w:jc w:val="both"/>
        <w:rPr>
          <w:rFonts w:ascii="Arial" w:hAnsi="Arial" w:cs="Arial"/>
          <w:b/>
          <w:color w:val="FF0000"/>
          <w:u w:val="single"/>
        </w:rPr>
      </w:pPr>
    </w:p>
    <w:p w:rsidR="00AC3AB0" w:rsidRPr="004E43D4" w:rsidRDefault="00A02A75" w:rsidP="00A02A75">
      <w:pPr>
        <w:autoSpaceDE w:val="0"/>
        <w:autoSpaceDN w:val="0"/>
        <w:adjustRightInd w:val="0"/>
        <w:spacing w:before="120" w:after="120"/>
        <w:jc w:val="both"/>
        <w:rPr>
          <w:rFonts w:ascii="Arial" w:hAnsi="Arial" w:cs="Arial"/>
          <w:b/>
          <w:u w:val="single"/>
        </w:rPr>
      </w:pPr>
      <w:r w:rsidRPr="004E43D4">
        <w:rPr>
          <w:rFonts w:ascii="Arial" w:hAnsi="Arial" w:cs="Arial"/>
          <w:b/>
          <w:u w:val="single"/>
        </w:rPr>
        <w:t>Finance</w:t>
      </w:r>
    </w:p>
    <w:p w:rsidR="00F4715E" w:rsidRPr="004E43D4" w:rsidRDefault="00AF1FD0" w:rsidP="003D455D">
      <w:pPr>
        <w:rPr>
          <w:rFonts w:ascii="Arial" w:hAnsi="Arial" w:cs="Arial"/>
        </w:rPr>
      </w:pPr>
      <w:r w:rsidRPr="004E43D4">
        <w:rPr>
          <w:rFonts w:ascii="Arial" w:hAnsi="Arial" w:cs="Arial"/>
        </w:rPr>
        <w:t>Expenditure at a glance</w:t>
      </w:r>
    </w:p>
    <w:p w:rsidR="00AF1FD0" w:rsidRPr="00126762" w:rsidRDefault="004E43D4" w:rsidP="00A02A75">
      <w:pPr>
        <w:autoSpaceDE w:val="0"/>
        <w:autoSpaceDN w:val="0"/>
        <w:adjustRightInd w:val="0"/>
        <w:spacing w:before="120" w:after="120"/>
        <w:jc w:val="both"/>
        <w:rPr>
          <w:rFonts w:ascii="Arial" w:hAnsi="Arial" w:cs="Arial"/>
          <w:color w:val="FF0000"/>
        </w:rPr>
      </w:pPr>
      <w:r>
        <w:rPr>
          <w:noProof/>
        </w:rPr>
        <w:drawing>
          <wp:inline distT="0" distB="0" distL="0" distR="0" wp14:anchorId="71BB0770" wp14:editId="79C84297">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D455D" w:rsidRPr="00126762">
        <w:rPr>
          <w:rFonts w:ascii="Arial" w:hAnsi="Arial" w:cs="Arial"/>
          <w:color w:val="FF0000"/>
        </w:rPr>
        <w:t xml:space="preserve"> </w:t>
      </w:r>
    </w:p>
    <w:p w:rsidR="00AF1FD0" w:rsidRPr="00126762" w:rsidRDefault="00AF1FD0" w:rsidP="00A02A75">
      <w:pPr>
        <w:autoSpaceDE w:val="0"/>
        <w:autoSpaceDN w:val="0"/>
        <w:adjustRightInd w:val="0"/>
        <w:spacing w:before="120" w:after="120"/>
        <w:jc w:val="both"/>
        <w:rPr>
          <w:rFonts w:ascii="Arial" w:hAnsi="Arial" w:cs="Arial"/>
          <w:color w:val="FF0000"/>
        </w:rPr>
      </w:pPr>
    </w:p>
    <w:p w:rsidR="00B236E7" w:rsidRPr="00126762" w:rsidRDefault="00B236E7" w:rsidP="00A02A75">
      <w:pPr>
        <w:autoSpaceDE w:val="0"/>
        <w:autoSpaceDN w:val="0"/>
        <w:adjustRightInd w:val="0"/>
        <w:spacing w:before="120" w:after="120"/>
        <w:jc w:val="both"/>
        <w:rPr>
          <w:rFonts w:ascii="Arial" w:hAnsi="Arial" w:cs="Arial"/>
          <w:color w:val="FF0000"/>
        </w:rPr>
      </w:pPr>
    </w:p>
    <w:p w:rsidR="00AF1FD0" w:rsidRPr="00A02097" w:rsidRDefault="00AF1FD0" w:rsidP="00A02A75">
      <w:pPr>
        <w:autoSpaceDE w:val="0"/>
        <w:autoSpaceDN w:val="0"/>
        <w:adjustRightInd w:val="0"/>
        <w:spacing w:before="120" w:after="120"/>
        <w:jc w:val="both"/>
        <w:rPr>
          <w:rFonts w:ascii="Arial" w:hAnsi="Arial" w:cs="Arial"/>
          <w:b/>
          <w:u w:val="single"/>
        </w:rPr>
      </w:pPr>
      <w:r w:rsidRPr="00A02097">
        <w:rPr>
          <w:rFonts w:ascii="Arial" w:hAnsi="Arial" w:cs="Arial"/>
        </w:rPr>
        <w:t>Expenditure detail</w:t>
      </w:r>
    </w:p>
    <w:tbl>
      <w:tblPr>
        <w:tblW w:w="5780" w:type="dxa"/>
        <w:tblInd w:w="93" w:type="dxa"/>
        <w:tblLook w:val="04A0" w:firstRow="1" w:lastRow="0" w:firstColumn="1" w:lastColumn="0" w:noHBand="0" w:noVBand="1"/>
      </w:tblPr>
      <w:tblGrid>
        <w:gridCol w:w="4420"/>
        <w:gridCol w:w="1360"/>
      </w:tblGrid>
      <w:tr w:rsidR="00810BE1" w:rsidRPr="00810BE1" w:rsidTr="00810BE1">
        <w:trPr>
          <w:trHeight w:val="315"/>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b/>
                <w:bCs/>
                <w:color w:val="000000"/>
              </w:rPr>
            </w:pPr>
            <w:r w:rsidRPr="00810BE1">
              <w:rPr>
                <w:rFonts w:ascii="Arial" w:hAnsi="Arial" w:cs="Arial"/>
                <w:b/>
                <w:bCs/>
                <w:color w:val="000000"/>
              </w:rPr>
              <w:t>TOTAL INCOME</w:t>
            </w:r>
          </w:p>
        </w:tc>
        <w:tc>
          <w:tcPr>
            <w:tcW w:w="1360" w:type="dxa"/>
            <w:tcBorders>
              <w:top w:val="single" w:sz="8" w:space="0" w:color="auto"/>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b/>
                <w:bCs/>
                <w:color w:val="000000"/>
              </w:rPr>
            </w:pPr>
            <w:r w:rsidRPr="00810BE1">
              <w:rPr>
                <w:rFonts w:ascii="Arial" w:hAnsi="Arial" w:cs="Arial"/>
                <w:b/>
                <w:bCs/>
                <w:color w:val="000000"/>
              </w:rPr>
              <w:t>271,243</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hideMark/>
          </w:tcPr>
          <w:p w:rsidR="00810BE1" w:rsidRPr="00810BE1" w:rsidRDefault="00810BE1" w:rsidP="00810BE1">
            <w:pPr>
              <w:rPr>
                <w:color w:val="000000"/>
                <w:sz w:val="20"/>
                <w:szCs w:val="20"/>
              </w:rPr>
            </w:pPr>
          </w:p>
        </w:tc>
        <w:tc>
          <w:tcPr>
            <w:tcW w:w="1360" w:type="dxa"/>
            <w:tcBorders>
              <w:top w:val="single" w:sz="4" w:space="0" w:color="95B3D7"/>
              <w:left w:val="nil"/>
              <w:bottom w:val="single" w:sz="4" w:space="0" w:color="95B3D7"/>
              <w:right w:val="single" w:sz="4" w:space="0" w:color="95B3D7"/>
            </w:tcBorders>
            <w:shd w:val="clear" w:color="auto" w:fill="auto"/>
            <w:noWrap/>
            <w:hideMark/>
          </w:tcPr>
          <w:p w:rsidR="00810BE1" w:rsidRPr="00810BE1" w:rsidRDefault="00810BE1" w:rsidP="00810BE1">
            <w:pPr>
              <w:rPr>
                <w:color w:val="000000"/>
                <w:sz w:val="20"/>
                <w:szCs w:val="20"/>
              </w:rPr>
            </w:pP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Employment Costs</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176,921</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Other Employment Costs</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11,439</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Direct Property Costs (Rent &amp; Insurance)</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17,223</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 xml:space="preserve">Service Management </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9,640</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Training Costs</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5,436</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Other Staff &amp; Internal Events</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576</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Administrative Costs</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13,893</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PR, Marketing &amp; Ext. Events</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124</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Equipment &amp; Vehicle Costs</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334</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proofErr w:type="spellStart"/>
            <w:r w:rsidRPr="00810BE1">
              <w:rPr>
                <w:rFonts w:ascii="Arial" w:hAnsi="Arial" w:cs="Arial"/>
                <w:color w:val="000000"/>
              </w:rPr>
              <w:t>Prof.</w:t>
            </w:r>
            <w:proofErr w:type="spellEnd"/>
            <w:r w:rsidRPr="00810BE1">
              <w:rPr>
                <w:rFonts w:ascii="Arial" w:hAnsi="Arial" w:cs="Arial"/>
                <w:color w:val="000000"/>
              </w:rPr>
              <w:t xml:space="preserve"> / Fin. &amp; Governance</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922</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IT Costs</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7,331</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lastRenderedPageBreak/>
              <w:t>Asset Costs</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3,493</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DCE6F1" w:fill="DCE6F1"/>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Personal &amp; Care Costs (SU Costs)</w:t>
            </w:r>
          </w:p>
        </w:tc>
        <w:tc>
          <w:tcPr>
            <w:tcW w:w="1360" w:type="dxa"/>
            <w:tcBorders>
              <w:top w:val="single" w:sz="4" w:space="0" w:color="95B3D7"/>
              <w:left w:val="nil"/>
              <w:bottom w:val="single" w:sz="4" w:space="0" w:color="95B3D7"/>
              <w:right w:val="single" w:sz="4" w:space="0" w:color="95B3D7"/>
            </w:tcBorders>
            <w:shd w:val="clear" w:color="DCE6F1" w:fill="DCE6F1"/>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316</w:t>
            </w:r>
          </w:p>
        </w:tc>
      </w:tr>
      <w:tr w:rsidR="00810BE1" w:rsidRPr="00810BE1" w:rsidTr="00810BE1">
        <w:trPr>
          <w:trHeight w:val="30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color w:val="000000"/>
              </w:rPr>
            </w:pPr>
            <w:r w:rsidRPr="00810BE1">
              <w:rPr>
                <w:rFonts w:ascii="Arial" w:hAnsi="Arial" w:cs="Arial"/>
                <w:color w:val="000000"/>
              </w:rPr>
              <w:t>Overheads</w:t>
            </w:r>
          </w:p>
        </w:tc>
        <w:tc>
          <w:tcPr>
            <w:tcW w:w="1360" w:type="dxa"/>
            <w:tcBorders>
              <w:top w:val="single" w:sz="4" w:space="0" w:color="95B3D7"/>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color w:val="000000"/>
              </w:rPr>
            </w:pPr>
            <w:r w:rsidRPr="00810BE1">
              <w:rPr>
                <w:rFonts w:ascii="Arial" w:hAnsi="Arial" w:cs="Arial"/>
                <w:color w:val="000000"/>
              </w:rPr>
              <w:t>40,896</w:t>
            </w:r>
          </w:p>
        </w:tc>
      </w:tr>
      <w:tr w:rsidR="00810BE1" w:rsidRPr="00810BE1" w:rsidTr="00810BE1">
        <w:trPr>
          <w:trHeight w:val="315"/>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b/>
                <w:bCs/>
                <w:color w:val="000000"/>
              </w:rPr>
            </w:pPr>
            <w:r w:rsidRPr="00810BE1">
              <w:rPr>
                <w:rFonts w:ascii="Arial" w:hAnsi="Arial" w:cs="Arial"/>
                <w:b/>
                <w:bCs/>
                <w:color w:val="000000"/>
              </w:rPr>
              <w:t>TOTAL EXPENDITURE</w:t>
            </w:r>
          </w:p>
        </w:tc>
        <w:tc>
          <w:tcPr>
            <w:tcW w:w="1360" w:type="dxa"/>
            <w:tcBorders>
              <w:top w:val="single" w:sz="8" w:space="0" w:color="auto"/>
              <w:left w:val="nil"/>
              <w:bottom w:val="single" w:sz="4" w:space="0" w:color="95B3D7"/>
              <w:right w:val="single" w:sz="4" w:space="0" w:color="95B3D7"/>
            </w:tcBorders>
            <w:shd w:val="clear" w:color="auto" w:fill="auto"/>
            <w:noWrap/>
            <w:vAlign w:val="center"/>
            <w:hideMark/>
          </w:tcPr>
          <w:p w:rsidR="00810BE1" w:rsidRPr="00810BE1" w:rsidRDefault="00810BE1" w:rsidP="00810BE1">
            <w:pPr>
              <w:jc w:val="right"/>
              <w:rPr>
                <w:rFonts w:ascii="Arial" w:hAnsi="Arial" w:cs="Arial"/>
                <w:b/>
                <w:bCs/>
                <w:color w:val="000000"/>
              </w:rPr>
            </w:pPr>
            <w:r w:rsidRPr="00810BE1">
              <w:rPr>
                <w:rFonts w:ascii="Arial" w:hAnsi="Arial" w:cs="Arial"/>
                <w:b/>
                <w:bCs/>
                <w:color w:val="000000"/>
              </w:rPr>
              <w:t>288,547</w:t>
            </w:r>
          </w:p>
        </w:tc>
      </w:tr>
      <w:tr w:rsidR="00810BE1" w:rsidRPr="00810BE1" w:rsidTr="00810BE1">
        <w:trPr>
          <w:trHeight w:val="330"/>
        </w:trPr>
        <w:tc>
          <w:tcPr>
            <w:tcW w:w="4420" w:type="dxa"/>
            <w:tcBorders>
              <w:top w:val="single" w:sz="4" w:space="0" w:color="95B3D7"/>
              <w:left w:val="single" w:sz="4" w:space="0" w:color="95B3D7"/>
              <w:bottom w:val="single" w:sz="4" w:space="0" w:color="95B3D7"/>
              <w:right w:val="nil"/>
            </w:tcBorders>
            <w:shd w:val="clear" w:color="auto" w:fill="auto"/>
            <w:noWrap/>
            <w:vAlign w:val="center"/>
            <w:hideMark/>
          </w:tcPr>
          <w:p w:rsidR="00810BE1" w:rsidRPr="00810BE1" w:rsidRDefault="00810BE1" w:rsidP="00810BE1">
            <w:pPr>
              <w:rPr>
                <w:rFonts w:ascii="Arial" w:hAnsi="Arial" w:cs="Arial"/>
                <w:b/>
                <w:bCs/>
                <w:color w:val="000000"/>
              </w:rPr>
            </w:pPr>
            <w:r w:rsidRPr="00810BE1">
              <w:rPr>
                <w:rFonts w:ascii="Arial" w:hAnsi="Arial" w:cs="Arial"/>
                <w:b/>
                <w:bCs/>
                <w:color w:val="000000"/>
              </w:rPr>
              <w:t>SURPLUS/(DEFICIT)</w:t>
            </w:r>
          </w:p>
        </w:tc>
        <w:tc>
          <w:tcPr>
            <w:tcW w:w="1360" w:type="dxa"/>
            <w:tcBorders>
              <w:top w:val="single" w:sz="8" w:space="0" w:color="auto"/>
              <w:left w:val="nil"/>
              <w:bottom w:val="double" w:sz="6" w:space="0" w:color="auto"/>
              <w:right w:val="single" w:sz="4" w:space="0" w:color="95B3D7"/>
            </w:tcBorders>
            <w:shd w:val="clear" w:color="auto" w:fill="auto"/>
            <w:noWrap/>
            <w:vAlign w:val="center"/>
            <w:hideMark/>
          </w:tcPr>
          <w:p w:rsidR="00810BE1" w:rsidRPr="00810BE1" w:rsidRDefault="00810BE1" w:rsidP="00810BE1">
            <w:pPr>
              <w:jc w:val="right"/>
              <w:rPr>
                <w:rFonts w:ascii="Arial" w:hAnsi="Arial" w:cs="Arial"/>
                <w:b/>
                <w:bCs/>
                <w:color w:val="FF0000"/>
              </w:rPr>
            </w:pPr>
            <w:r w:rsidRPr="00810BE1">
              <w:rPr>
                <w:rFonts w:ascii="Arial" w:hAnsi="Arial" w:cs="Arial"/>
                <w:b/>
                <w:bCs/>
                <w:color w:val="FF0000"/>
              </w:rPr>
              <w:t>-17,305</w:t>
            </w:r>
          </w:p>
        </w:tc>
      </w:tr>
    </w:tbl>
    <w:p w:rsidR="008F0260" w:rsidRPr="00126762" w:rsidRDefault="008F0260" w:rsidP="00A02A75">
      <w:pPr>
        <w:autoSpaceDE w:val="0"/>
        <w:autoSpaceDN w:val="0"/>
        <w:adjustRightInd w:val="0"/>
        <w:spacing w:before="120" w:after="120"/>
        <w:jc w:val="both"/>
        <w:rPr>
          <w:rFonts w:ascii="Arial" w:hAnsi="Arial" w:cs="Arial"/>
          <w:b/>
          <w:color w:val="FF0000"/>
          <w:u w:val="single"/>
        </w:rPr>
      </w:pPr>
    </w:p>
    <w:p w:rsidR="00710D55" w:rsidRPr="00A02097" w:rsidRDefault="00A02A75" w:rsidP="00A02A75">
      <w:pPr>
        <w:autoSpaceDE w:val="0"/>
        <w:autoSpaceDN w:val="0"/>
        <w:adjustRightInd w:val="0"/>
        <w:spacing w:before="120" w:after="120"/>
        <w:jc w:val="both"/>
        <w:rPr>
          <w:rFonts w:ascii="Arial" w:hAnsi="Arial" w:cs="Arial"/>
          <w:b/>
          <w:u w:val="single"/>
        </w:rPr>
      </w:pPr>
      <w:r w:rsidRPr="00A02097">
        <w:rPr>
          <w:rFonts w:ascii="Arial" w:hAnsi="Arial" w:cs="Arial"/>
          <w:b/>
          <w:u w:val="single"/>
        </w:rPr>
        <w:t>Vision and targets for next year</w:t>
      </w:r>
    </w:p>
    <w:p w:rsidR="00F4338E" w:rsidRPr="00A02097" w:rsidRDefault="00F4338E" w:rsidP="00A02A75">
      <w:pPr>
        <w:autoSpaceDE w:val="0"/>
        <w:autoSpaceDN w:val="0"/>
        <w:adjustRightInd w:val="0"/>
        <w:spacing w:before="120" w:after="120"/>
        <w:jc w:val="both"/>
        <w:rPr>
          <w:rFonts w:ascii="Arial" w:hAnsi="Arial" w:cs="Arial"/>
          <w:b/>
          <w:u w:val="single"/>
        </w:rPr>
      </w:pPr>
    </w:p>
    <w:p w:rsidR="005B167D" w:rsidRPr="00A02097" w:rsidRDefault="00710D55" w:rsidP="005D56DF">
      <w:pPr>
        <w:autoSpaceDE w:val="0"/>
        <w:autoSpaceDN w:val="0"/>
        <w:adjustRightInd w:val="0"/>
        <w:jc w:val="both"/>
        <w:rPr>
          <w:rFonts w:ascii="Arial" w:hAnsi="Arial" w:cs="Arial"/>
        </w:rPr>
      </w:pPr>
      <w:r w:rsidRPr="00A02097">
        <w:rPr>
          <w:rFonts w:ascii="Arial" w:hAnsi="Arial" w:cs="Arial"/>
        </w:rPr>
        <w:t>This year we have already revised our staffing structure to enable us to hit more stretching targets; this has resulted in new staff being recruited.</w:t>
      </w:r>
      <w:r w:rsidR="003831C2" w:rsidRPr="00A02097">
        <w:rPr>
          <w:rFonts w:ascii="Arial" w:hAnsi="Arial" w:cs="Arial"/>
        </w:rPr>
        <w:t xml:space="preserve">  These changes will take some time to bed in, and also to further support this, we will be providing training for staff on working with employers.</w:t>
      </w:r>
    </w:p>
    <w:p w:rsidR="003831C2" w:rsidRPr="00A02097" w:rsidRDefault="003831C2" w:rsidP="005D56DF">
      <w:pPr>
        <w:autoSpaceDE w:val="0"/>
        <w:autoSpaceDN w:val="0"/>
        <w:adjustRightInd w:val="0"/>
        <w:jc w:val="both"/>
        <w:rPr>
          <w:rFonts w:ascii="Arial" w:hAnsi="Arial" w:cs="Arial"/>
        </w:rPr>
      </w:pPr>
    </w:p>
    <w:p w:rsidR="003831C2" w:rsidRPr="00A02097" w:rsidRDefault="003831C2" w:rsidP="005D56DF">
      <w:pPr>
        <w:autoSpaceDE w:val="0"/>
        <w:autoSpaceDN w:val="0"/>
        <w:adjustRightInd w:val="0"/>
        <w:jc w:val="both"/>
        <w:rPr>
          <w:rFonts w:ascii="Arial" w:hAnsi="Arial" w:cs="Arial"/>
        </w:rPr>
      </w:pPr>
      <w:r w:rsidRPr="00A02097">
        <w:rPr>
          <w:rFonts w:ascii="Arial" w:hAnsi="Arial" w:cs="Arial"/>
        </w:rPr>
        <w:t>Our waiting list, which was very high, has now come down, and we plan this year to develop closer links with local mental health services to generate referrals.</w:t>
      </w:r>
    </w:p>
    <w:p w:rsidR="003831C2" w:rsidRPr="00A02097" w:rsidRDefault="003831C2" w:rsidP="005D56DF">
      <w:pPr>
        <w:autoSpaceDE w:val="0"/>
        <w:autoSpaceDN w:val="0"/>
        <w:adjustRightInd w:val="0"/>
        <w:jc w:val="both"/>
        <w:rPr>
          <w:rFonts w:ascii="Arial" w:hAnsi="Arial" w:cs="Arial"/>
        </w:rPr>
      </w:pPr>
    </w:p>
    <w:p w:rsidR="003831C2" w:rsidRPr="00A02097" w:rsidRDefault="003831C2" w:rsidP="005D56DF">
      <w:pPr>
        <w:autoSpaceDE w:val="0"/>
        <w:autoSpaceDN w:val="0"/>
        <w:adjustRightInd w:val="0"/>
        <w:jc w:val="both"/>
        <w:rPr>
          <w:rFonts w:ascii="Arial" w:hAnsi="Arial" w:cs="Arial"/>
        </w:rPr>
      </w:pPr>
      <w:r w:rsidRPr="00A02097">
        <w:rPr>
          <w:rFonts w:ascii="Arial" w:hAnsi="Arial" w:cs="Arial"/>
        </w:rPr>
        <w:t>We also need to reach out to generate more referrals from the Asian community and from women in general.  This will involve the team in marketing and outreach activities, working in partnership with community organisations.</w:t>
      </w:r>
    </w:p>
    <w:p w:rsidR="003831C2" w:rsidRPr="00A02097" w:rsidRDefault="003831C2" w:rsidP="005D56DF">
      <w:pPr>
        <w:autoSpaceDE w:val="0"/>
        <w:autoSpaceDN w:val="0"/>
        <w:adjustRightInd w:val="0"/>
        <w:jc w:val="both"/>
        <w:rPr>
          <w:rFonts w:ascii="Arial" w:hAnsi="Arial" w:cs="Arial"/>
        </w:rPr>
      </w:pPr>
    </w:p>
    <w:p w:rsidR="003831C2" w:rsidRPr="00A02097" w:rsidRDefault="00F4338E" w:rsidP="005D56DF">
      <w:pPr>
        <w:autoSpaceDE w:val="0"/>
        <w:autoSpaceDN w:val="0"/>
        <w:adjustRightInd w:val="0"/>
        <w:jc w:val="both"/>
        <w:rPr>
          <w:rFonts w:ascii="Arial" w:hAnsi="Arial" w:cs="Arial"/>
        </w:rPr>
      </w:pPr>
      <w:r w:rsidRPr="00A02097">
        <w:rPr>
          <w:rFonts w:ascii="Arial" w:hAnsi="Arial" w:cs="Arial"/>
        </w:rPr>
        <w:t>In addition, we</w:t>
      </w:r>
      <w:r w:rsidR="003831C2" w:rsidRPr="00A02097">
        <w:rPr>
          <w:rFonts w:ascii="Arial" w:hAnsi="Arial" w:cs="Arial"/>
        </w:rPr>
        <w:t xml:space="preserve"> plan to market our retention service to </w:t>
      </w:r>
      <w:r w:rsidRPr="00A02097">
        <w:rPr>
          <w:rFonts w:ascii="Arial" w:hAnsi="Arial" w:cs="Arial"/>
        </w:rPr>
        <w:t>employers as we want to generate more referrals of people needing retention support.</w:t>
      </w:r>
    </w:p>
    <w:p w:rsidR="00F4338E" w:rsidRPr="00A02097" w:rsidRDefault="00F4338E" w:rsidP="005D56DF">
      <w:pPr>
        <w:autoSpaceDE w:val="0"/>
        <w:autoSpaceDN w:val="0"/>
        <w:adjustRightInd w:val="0"/>
        <w:jc w:val="both"/>
        <w:rPr>
          <w:rFonts w:ascii="Arial" w:hAnsi="Arial" w:cs="Arial"/>
        </w:rPr>
      </w:pPr>
    </w:p>
    <w:p w:rsidR="00F4338E" w:rsidRPr="00A02097" w:rsidRDefault="00F4338E" w:rsidP="005D56DF">
      <w:pPr>
        <w:autoSpaceDE w:val="0"/>
        <w:autoSpaceDN w:val="0"/>
        <w:adjustRightInd w:val="0"/>
        <w:jc w:val="both"/>
        <w:rPr>
          <w:rFonts w:ascii="Arial" w:hAnsi="Arial" w:cs="Arial"/>
        </w:rPr>
      </w:pPr>
      <w:r w:rsidRPr="00A02097">
        <w:rPr>
          <w:rFonts w:ascii="Arial" w:hAnsi="Arial" w:cs="Arial"/>
        </w:rPr>
        <w:t>Currently, we are involved in trialling a new type of web based service, this will be available to people that use our service later in the year, and will enable them to make a self referral to the service online, and also to update their action plan from home.</w:t>
      </w:r>
      <w:r w:rsidR="0012750C" w:rsidRPr="00A02097">
        <w:rPr>
          <w:rFonts w:ascii="Arial" w:hAnsi="Arial" w:cs="Arial"/>
        </w:rPr>
        <w:t xml:space="preserve">  The aim of this is to enhance, not replace, the existing service, and use of the new facility will be voluntary for those that want it.</w:t>
      </w:r>
    </w:p>
    <w:p w:rsidR="00F4338E" w:rsidRPr="00A02097" w:rsidRDefault="00F4338E" w:rsidP="005D56DF">
      <w:pPr>
        <w:autoSpaceDE w:val="0"/>
        <w:autoSpaceDN w:val="0"/>
        <w:adjustRightInd w:val="0"/>
        <w:jc w:val="both"/>
        <w:rPr>
          <w:rFonts w:ascii="Arial" w:hAnsi="Arial" w:cs="Arial"/>
        </w:rPr>
      </w:pPr>
    </w:p>
    <w:p w:rsidR="000C4E86" w:rsidRPr="00126762" w:rsidRDefault="00F4338E" w:rsidP="00190496">
      <w:pPr>
        <w:autoSpaceDE w:val="0"/>
        <w:autoSpaceDN w:val="0"/>
        <w:adjustRightInd w:val="0"/>
        <w:jc w:val="both"/>
        <w:rPr>
          <w:rFonts w:ascii="Arial" w:hAnsi="Arial" w:cs="Arial"/>
          <w:color w:val="FF0000"/>
        </w:rPr>
      </w:pPr>
      <w:r w:rsidRPr="00A02097">
        <w:rPr>
          <w:rFonts w:ascii="Arial" w:hAnsi="Arial" w:cs="Arial"/>
        </w:rPr>
        <w:t>Lastly, we plan to hold a consultation event with people who use our service to find out what ideas they have for how we can continue to develop and improve in the future.</w:t>
      </w:r>
      <w:bookmarkStart w:id="0" w:name="_GoBack"/>
      <w:bookmarkEnd w:id="0"/>
    </w:p>
    <w:sectPr w:rsidR="000C4E86" w:rsidRPr="00126762" w:rsidSect="00233E73">
      <w:headerReference w:type="default" r:id="rId13"/>
      <w:pgSz w:w="11906" w:h="16838"/>
      <w:pgMar w:top="1702"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ED" w:rsidRDefault="009F73ED" w:rsidP="00A02A75">
      <w:r>
        <w:separator/>
      </w:r>
    </w:p>
  </w:endnote>
  <w:endnote w:type="continuationSeparator" w:id="0">
    <w:p w:rsidR="009F73ED" w:rsidRDefault="009F73ED" w:rsidP="00A0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ED" w:rsidRDefault="009F73ED" w:rsidP="00A02A75">
      <w:r>
        <w:separator/>
      </w:r>
    </w:p>
  </w:footnote>
  <w:footnote w:type="continuationSeparator" w:id="0">
    <w:p w:rsidR="009F73ED" w:rsidRDefault="009F73ED" w:rsidP="00A0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ED" w:rsidRDefault="0023660C" w:rsidP="0023660C">
    <w:pPr>
      <w:tabs>
        <w:tab w:val="left" w:pos="1500"/>
        <w:tab w:val="right" w:pos="9639"/>
      </w:tabs>
      <w:spacing w:before="120"/>
      <w:rPr>
        <w:rFonts w:ascii="Calibri" w:hAnsi="Calibri"/>
        <w:b/>
        <w:sz w:val="22"/>
      </w:rPr>
    </w:pPr>
    <w:r>
      <w:rPr>
        <w:rFonts w:ascii="Arial" w:hAnsi="Arial" w:cs="Arial"/>
        <w:noProof/>
        <w:sz w:val="32"/>
        <w:szCs w:val="32"/>
      </w:rPr>
      <w:drawing>
        <wp:inline distT="0" distB="0" distL="0" distR="0" wp14:anchorId="0E74B00E" wp14:editId="2D92C39B">
          <wp:extent cx="2881630" cy="1212215"/>
          <wp:effectExtent l="0" t="0" r="0" b="6985"/>
          <wp:docPr id="1" name="Picture 1" descr="V:\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30" cy="1212215"/>
                  </a:xfrm>
                  <a:prstGeom prst="rect">
                    <a:avLst/>
                  </a:prstGeom>
                  <a:noFill/>
                  <a:ln>
                    <a:noFill/>
                  </a:ln>
                </pic:spPr>
              </pic:pic>
            </a:graphicData>
          </a:graphic>
        </wp:inline>
      </w:drawing>
    </w:r>
    <w:r>
      <w:rPr>
        <w:rFonts w:ascii="Calibri" w:hAnsi="Calibri"/>
        <w:b/>
        <w:sz w:val="22"/>
      </w:rPr>
      <w:tab/>
    </w:r>
  </w:p>
  <w:p w:rsidR="009F73ED" w:rsidRDefault="009F73ED" w:rsidP="00E71E16">
    <w:pPr>
      <w:spacing w:before="120"/>
      <w:jc w:val="right"/>
      <w:rPr>
        <w:rFonts w:ascii="Calibri" w:hAnsi="Calibri"/>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37A7"/>
    <w:multiLevelType w:val="hybridMultilevel"/>
    <w:tmpl w:val="5B207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43B37"/>
    <w:multiLevelType w:val="hybridMultilevel"/>
    <w:tmpl w:val="EFDA2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11387"/>
    <w:multiLevelType w:val="hybridMultilevel"/>
    <w:tmpl w:val="7DA82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75805"/>
    <w:multiLevelType w:val="hybridMultilevel"/>
    <w:tmpl w:val="0B9C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E473F"/>
    <w:multiLevelType w:val="multilevel"/>
    <w:tmpl w:val="EE8C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D6EAE"/>
    <w:multiLevelType w:val="hybridMultilevel"/>
    <w:tmpl w:val="B27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1245F"/>
    <w:multiLevelType w:val="hybridMultilevel"/>
    <w:tmpl w:val="3034C68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5E953691"/>
    <w:multiLevelType w:val="multilevel"/>
    <w:tmpl w:val="0AD26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2E4B2C"/>
    <w:multiLevelType w:val="hybridMultilevel"/>
    <w:tmpl w:val="1BB44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51305F"/>
    <w:multiLevelType w:val="hybridMultilevel"/>
    <w:tmpl w:val="BBC0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
  </w:num>
  <w:num w:numId="6">
    <w:abstractNumId w:val="0"/>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75"/>
    <w:rsid w:val="000026BC"/>
    <w:rsid w:val="0000398F"/>
    <w:rsid w:val="000116A8"/>
    <w:rsid w:val="00011888"/>
    <w:rsid w:val="00017E20"/>
    <w:rsid w:val="000318B4"/>
    <w:rsid w:val="0003455A"/>
    <w:rsid w:val="00041502"/>
    <w:rsid w:val="000429DE"/>
    <w:rsid w:val="00045231"/>
    <w:rsid w:val="0006281F"/>
    <w:rsid w:val="000737F5"/>
    <w:rsid w:val="000A669E"/>
    <w:rsid w:val="000A757E"/>
    <w:rsid w:val="000C43C4"/>
    <w:rsid w:val="000C4E86"/>
    <w:rsid w:val="000D0B64"/>
    <w:rsid w:val="000D65D9"/>
    <w:rsid w:val="000E4CB2"/>
    <w:rsid w:val="000F5F5B"/>
    <w:rsid w:val="000F6446"/>
    <w:rsid w:val="00104C38"/>
    <w:rsid w:val="00120DAE"/>
    <w:rsid w:val="00121426"/>
    <w:rsid w:val="001245E9"/>
    <w:rsid w:val="001249CE"/>
    <w:rsid w:val="00126762"/>
    <w:rsid w:val="00126AF3"/>
    <w:rsid w:val="0012750C"/>
    <w:rsid w:val="00127545"/>
    <w:rsid w:val="00127CE4"/>
    <w:rsid w:val="00132C5E"/>
    <w:rsid w:val="00134099"/>
    <w:rsid w:val="0014098E"/>
    <w:rsid w:val="00142336"/>
    <w:rsid w:val="00164E26"/>
    <w:rsid w:val="00165DA9"/>
    <w:rsid w:val="001669EB"/>
    <w:rsid w:val="001802EB"/>
    <w:rsid w:val="00181278"/>
    <w:rsid w:val="001830F1"/>
    <w:rsid w:val="0019034A"/>
    <w:rsid w:val="00190496"/>
    <w:rsid w:val="00190865"/>
    <w:rsid w:val="001C525A"/>
    <w:rsid w:val="001D0EDF"/>
    <w:rsid w:val="001F2D49"/>
    <w:rsid w:val="001F3657"/>
    <w:rsid w:val="001F455E"/>
    <w:rsid w:val="002016EB"/>
    <w:rsid w:val="002051CF"/>
    <w:rsid w:val="00211EBC"/>
    <w:rsid w:val="00216A84"/>
    <w:rsid w:val="00225C65"/>
    <w:rsid w:val="00232227"/>
    <w:rsid w:val="00233E73"/>
    <w:rsid w:val="0023660C"/>
    <w:rsid w:val="002410A1"/>
    <w:rsid w:val="00252C6A"/>
    <w:rsid w:val="002555F1"/>
    <w:rsid w:val="002617DD"/>
    <w:rsid w:val="002636BB"/>
    <w:rsid w:val="00292A45"/>
    <w:rsid w:val="00296EE0"/>
    <w:rsid w:val="002E26A2"/>
    <w:rsid w:val="002E454D"/>
    <w:rsid w:val="002F66BA"/>
    <w:rsid w:val="002F6750"/>
    <w:rsid w:val="003010A5"/>
    <w:rsid w:val="00311D29"/>
    <w:rsid w:val="00324D70"/>
    <w:rsid w:val="003307CA"/>
    <w:rsid w:val="00333769"/>
    <w:rsid w:val="003553C6"/>
    <w:rsid w:val="00374B78"/>
    <w:rsid w:val="00382165"/>
    <w:rsid w:val="00382943"/>
    <w:rsid w:val="003831C2"/>
    <w:rsid w:val="00383C80"/>
    <w:rsid w:val="00390030"/>
    <w:rsid w:val="003947A2"/>
    <w:rsid w:val="003A6FD1"/>
    <w:rsid w:val="003A705B"/>
    <w:rsid w:val="003A72A9"/>
    <w:rsid w:val="003A7361"/>
    <w:rsid w:val="003B5901"/>
    <w:rsid w:val="003C1A32"/>
    <w:rsid w:val="003D455D"/>
    <w:rsid w:val="00410E0B"/>
    <w:rsid w:val="0042541B"/>
    <w:rsid w:val="00441D82"/>
    <w:rsid w:val="00451FB8"/>
    <w:rsid w:val="004536BA"/>
    <w:rsid w:val="00461297"/>
    <w:rsid w:val="00463BEC"/>
    <w:rsid w:val="00476ED1"/>
    <w:rsid w:val="00480CBE"/>
    <w:rsid w:val="00483D0E"/>
    <w:rsid w:val="00487710"/>
    <w:rsid w:val="004D62E9"/>
    <w:rsid w:val="004D7D80"/>
    <w:rsid w:val="004E43D4"/>
    <w:rsid w:val="004E7EC1"/>
    <w:rsid w:val="004F4B8C"/>
    <w:rsid w:val="0052753C"/>
    <w:rsid w:val="005400EC"/>
    <w:rsid w:val="0054289B"/>
    <w:rsid w:val="005616A0"/>
    <w:rsid w:val="005754E9"/>
    <w:rsid w:val="00576C85"/>
    <w:rsid w:val="005877B8"/>
    <w:rsid w:val="005951C8"/>
    <w:rsid w:val="00597F35"/>
    <w:rsid w:val="005B167D"/>
    <w:rsid w:val="005B5D66"/>
    <w:rsid w:val="005C12E0"/>
    <w:rsid w:val="005C1ADA"/>
    <w:rsid w:val="005D56DF"/>
    <w:rsid w:val="005F743F"/>
    <w:rsid w:val="00611D92"/>
    <w:rsid w:val="00613391"/>
    <w:rsid w:val="00642956"/>
    <w:rsid w:val="0065228A"/>
    <w:rsid w:val="006613BF"/>
    <w:rsid w:val="006636D1"/>
    <w:rsid w:val="00691C66"/>
    <w:rsid w:val="00693160"/>
    <w:rsid w:val="00695415"/>
    <w:rsid w:val="006B2195"/>
    <w:rsid w:val="006B725B"/>
    <w:rsid w:val="006D0480"/>
    <w:rsid w:val="006D69A8"/>
    <w:rsid w:val="006E0116"/>
    <w:rsid w:val="006F419C"/>
    <w:rsid w:val="006F41EB"/>
    <w:rsid w:val="00710D55"/>
    <w:rsid w:val="007602C0"/>
    <w:rsid w:val="007652CB"/>
    <w:rsid w:val="007665A0"/>
    <w:rsid w:val="00766E4B"/>
    <w:rsid w:val="007743C4"/>
    <w:rsid w:val="00786809"/>
    <w:rsid w:val="0079158C"/>
    <w:rsid w:val="00792665"/>
    <w:rsid w:val="00792B9A"/>
    <w:rsid w:val="00794BFE"/>
    <w:rsid w:val="007A26E1"/>
    <w:rsid w:val="007A379D"/>
    <w:rsid w:val="007A3BE9"/>
    <w:rsid w:val="007B5EB3"/>
    <w:rsid w:val="007B7D5E"/>
    <w:rsid w:val="007D3C4D"/>
    <w:rsid w:val="007E0AEF"/>
    <w:rsid w:val="007E2523"/>
    <w:rsid w:val="007F79CA"/>
    <w:rsid w:val="00810BE1"/>
    <w:rsid w:val="00812A80"/>
    <w:rsid w:val="00812DD2"/>
    <w:rsid w:val="00814527"/>
    <w:rsid w:val="00825198"/>
    <w:rsid w:val="00832C71"/>
    <w:rsid w:val="008504EB"/>
    <w:rsid w:val="00864DD7"/>
    <w:rsid w:val="00867C6E"/>
    <w:rsid w:val="008712EA"/>
    <w:rsid w:val="00881490"/>
    <w:rsid w:val="00884757"/>
    <w:rsid w:val="00894A33"/>
    <w:rsid w:val="008A6337"/>
    <w:rsid w:val="008A7049"/>
    <w:rsid w:val="008B3D68"/>
    <w:rsid w:val="008C0FAB"/>
    <w:rsid w:val="008C20CD"/>
    <w:rsid w:val="008D5B9C"/>
    <w:rsid w:val="008F0260"/>
    <w:rsid w:val="008F7702"/>
    <w:rsid w:val="00902CA9"/>
    <w:rsid w:val="00904A1C"/>
    <w:rsid w:val="00907101"/>
    <w:rsid w:val="00914CDC"/>
    <w:rsid w:val="009426EA"/>
    <w:rsid w:val="009653A4"/>
    <w:rsid w:val="009747F4"/>
    <w:rsid w:val="00984E97"/>
    <w:rsid w:val="00985A9E"/>
    <w:rsid w:val="009867FB"/>
    <w:rsid w:val="00990B24"/>
    <w:rsid w:val="009A05D1"/>
    <w:rsid w:val="009A6FD4"/>
    <w:rsid w:val="009C02F2"/>
    <w:rsid w:val="009C4EC2"/>
    <w:rsid w:val="009C5044"/>
    <w:rsid w:val="009C6D1E"/>
    <w:rsid w:val="009D1EFC"/>
    <w:rsid w:val="009E688E"/>
    <w:rsid w:val="009F73ED"/>
    <w:rsid w:val="00A02097"/>
    <w:rsid w:val="00A02A75"/>
    <w:rsid w:val="00A135D5"/>
    <w:rsid w:val="00A14FC3"/>
    <w:rsid w:val="00A22CFD"/>
    <w:rsid w:val="00A24D65"/>
    <w:rsid w:val="00A55181"/>
    <w:rsid w:val="00A55632"/>
    <w:rsid w:val="00A64B3B"/>
    <w:rsid w:val="00A6634F"/>
    <w:rsid w:val="00A73A1C"/>
    <w:rsid w:val="00A80205"/>
    <w:rsid w:val="00A92F1E"/>
    <w:rsid w:val="00AA24C3"/>
    <w:rsid w:val="00AB0256"/>
    <w:rsid w:val="00AB1333"/>
    <w:rsid w:val="00AB3D07"/>
    <w:rsid w:val="00AC213F"/>
    <w:rsid w:val="00AC3AB0"/>
    <w:rsid w:val="00AE3276"/>
    <w:rsid w:val="00AF1FD0"/>
    <w:rsid w:val="00AF65EC"/>
    <w:rsid w:val="00AF702C"/>
    <w:rsid w:val="00B0199C"/>
    <w:rsid w:val="00B0558F"/>
    <w:rsid w:val="00B20B50"/>
    <w:rsid w:val="00B236E7"/>
    <w:rsid w:val="00B26C15"/>
    <w:rsid w:val="00B73536"/>
    <w:rsid w:val="00B80753"/>
    <w:rsid w:val="00B831E7"/>
    <w:rsid w:val="00B83A10"/>
    <w:rsid w:val="00B90CDE"/>
    <w:rsid w:val="00B91FB1"/>
    <w:rsid w:val="00BA1C18"/>
    <w:rsid w:val="00BA6B14"/>
    <w:rsid w:val="00BB3169"/>
    <w:rsid w:val="00BC18CC"/>
    <w:rsid w:val="00BC2E4A"/>
    <w:rsid w:val="00BC37D7"/>
    <w:rsid w:val="00BC571D"/>
    <w:rsid w:val="00BC61FD"/>
    <w:rsid w:val="00BD10EA"/>
    <w:rsid w:val="00C05B0F"/>
    <w:rsid w:val="00C05C79"/>
    <w:rsid w:val="00C11B22"/>
    <w:rsid w:val="00C17426"/>
    <w:rsid w:val="00C17478"/>
    <w:rsid w:val="00C372D6"/>
    <w:rsid w:val="00C51DD8"/>
    <w:rsid w:val="00C54FF8"/>
    <w:rsid w:val="00C63DDC"/>
    <w:rsid w:val="00C6634C"/>
    <w:rsid w:val="00C71640"/>
    <w:rsid w:val="00C75770"/>
    <w:rsid w:val="00C80249"/>
    <w:rsid w:val="00C86219"/>
    <w:rsid w:val="00CB4E2C"/>
    <w:rsid w:val="00CB5552"/>
    <w:rsid w:val="00CC1E3C"/>
    <w:rsid w:val="00CE2598"/>
    <w:rsid w:val="00CF7A5C"/>
    <w:rsid w:val="00D13848"/>
    <w:rsid w:val="00D17A8B"/>
    <w:rsid w:val="00D17C3D"/>
    <w:rsid w:val="00D224E3"/>
    <w:rsid w:val="00D2324B"/>
    <w:rsid w:val="00D46970"/>
    <w:rsid w:val="00D51966"/>
    <w:rsid w:val="00D57EEE"/>
    <w:rsid w:val="00D63761"/>
    <w:rsid w:val="00D70773"/>
    <w:rsid w:val="00DB3293"/>
    <w:rsid w:val="00DC3134"/>
    <w:rsid w:val="00DD0341"/>
    <w:rsid w:val="00DE3A32"/>
    <w:rsid w:val="00DE4712"/>
    <w:rsid w:val="00DE5D2F"/>
    <w:rsid w:val="00DF43AD"/>
    <w:rsid w:val="00E3399F"/>
    <w:rsid w:val="00E42740"/>
    <w:rsid w:val="00E51B88"/>
    <w:rsid w:val="00E67E97"/>
    <w:rsid w:val="00E71E16"/>
    <w:rsid w:val="00E72B86"/>
    <w:rsid w:val="00E745DF"/>
    <w:rsid w:val="00E80EBC"/>
    <w:rsid w:val="00E822F5"/>
    <w:rsid w:val="00EB375E"/>
    <w:rsid w:val="00EC1210"/>
    <w:rsid w:val="00EC618D"/>
    <w:rsid w:val="00ED14D1"/>
    <w:rsid w:val="00EE790E"/>
    <w:rsid w:val="00EF0DA4"/>
    <w:rsid w:val="00F02A3D"/>
    <w:rsid w:val="00F07BDC"/>
    <w:rsid w:val="00F133AA"/>
    <w:rsid w:val="00F22659"/>
    <w:rsid w:val="00F26DD5"/>
    <w:rsid w:val="00F35768"/>
    <w:rsid w:val="00F4338E"/>
    <w:rsid w:val="00F43800"/>
    <w:rsid w:val="00F469DF"/>
    <w:rsid w:val="00F4715E"/>
    <w:rsid w:val="00F51624"/>
    <w:rsid w:val="00F52BFA"/>
    <w:rsid w:val="00F53502"/>
    <w:rsid w:val="00F55538"/>
    <w:rsid w:val="00F67104"/>
    <w:rsid w:val="00F87BC5"/>
    <w:rsid w:val="00FA1CC0"/>
    <w:rsid w:val="00FA58DC"/>
    <w:rsid w:val="00FD5B4D"/>
    <w:rsid w:val="00FE1C32"/>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7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275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A02A75"/>
    <w:rPr>
      <w:rFonts w:ascii="Arial" w:hAnsi="Arial" w:cs="Arial"/>
      <w:color w:val="auto"/>
      <w:sz w:val="20"/>
      <w:szCs w:val="20"/>
    </w:rPr>
  </w:style>
  <w:style w:type="character" w:styleId="Hyperlink">
    <w:name w:val="Hyperlink"/>
    <w:basedOn w:val="DefaultParagraphFont"/>
    <w:rsid w:val="00A02A75"/>
    <w:rPr>
      <w:color w:val="0000FF"/>
      <w:u w:val="single"/>
    </w:rPr>
  </w:style>
  <w:style w:type="paragraph" w:styleId="Header">
    <w:name w:val="header"/>
    <w:basedOn w:val="Normal"/>
    <w:link w:val="HeaderChar"/>
    <w:uiPriority w:val="99"/>
    <w:unhideWhenUsed/>
    <w:rsid w:val="00A02A75"/>
    <w:pPr>
      <w:tabs>
        <w:tab w:val="center" w:pos="4513"/>
        <w:tab w:val="right" w:pos="9026"/>
      </w:tabs>
    </w:pPr>
  </w:style>
  <w:style w:type="character" w:customStyle="1" w:styleId="HeaderChar">
    <w:name w:val="Header Char"/>
    <w:basedOn w:val="DefaultParagraphFont"/>
    <w:link w:val="Header"/>
    <w:uiPriority w:val="99"/>
    <w:rsid w:val="00A02A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02A75"/>
    <w:pPr>
      <w:tabs>
        <w:tab w:val="center" w:pos="4513"/>
        <w:tab w:val="right" w:pos="9026"/>
      </w:tabs>
    </w:pPr>
  </w:style>
  <w:style w:type="character" w:customStyle="1" w:styleId="FooterChar">
    <w:name w:val="Footer Char"/>
    <w:basedOn w:val="DefaultParagraphFont"/>
    <w:link w:val="Footer"/>
    <w:uiPriority w:val="99"/>
    <w:rsid w:val="00A02A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3E73"/>
    <w:rPr>
      <w:rFonts w:ascii="Tahoma" w:hAnsi="Tahoma" w:cs="Tahoma"/>
      <w:sz w:val="16"/>
      <w:szCs w:val="16"/>
    </w:rPr>
  </w:style>
  <w:style w:type="character" w:customStyle="1" w:styleId="BalloonTextChar">
    <w:name w:val="Balloon Text Char"/>
    <w:basedOn w:val="DefaultParagraphFont"/>
    <w:link w:val="BalloonText"/>
    <w:uiPriority w:val="99"/>
    <w:semiHidden/>
    <w:rsid w:val="00233E73"/>
    <w:rPr>
      <w:rFonts w:ascii="Tahoma" w:eastAsia="Times New Roman" w:hAnsi="Tahoma" w:cs="Tahoma"/>
      <w:sz w:val="16"/>
      <w:szCs w:val="16"/>
      <w:lang w:eastAsia="en-GB"/>
    </w:rPr>
  </w:style>
  <w:style w:type="paragraph" w:styleId="BodyText">
    <w:name w:val="Body Text"/>
    <w:basedOn w:val="Normal"/>
    <w:link w:val="BodyTextChar"/>
    <w:rsid w:val="009867FB"/>
    <w:pPr>
      <w:spacing w:after="120"/>
    </w:pPr>
    <w:rPr>
      <w:lang w:val="en-US" w:eastAsia="en-US"/>
    </w:rPr>
  </w:style>
  <w:style w:type="character" w:customStyle="1" w:styleId="BodyTextChar">
    <w:name w:val="Body Text Char"/>
    <w:basedOn w:val="DefaultParagraphFont"/>
    <w:link w:val="BodyText"/>
    <w:rsid w:val="009867F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64DD7"/>
    <w:pPr>
      <w:ind w:left="720"/>
    </w:pPr>
  </w:style>
  <w:style w:type="character" w:customStyle="1" w:styleId="Heading2Char">
    <w:name w:val="Heading 2 Char"/>
    <w:basedOn w:val="DefaultParagraphFont"/>
    <w:link w:val="Heading2"/>
    <w:uiPriority w:val="9"/>
    <w:rsid w:val="001275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75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7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275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A02A75"/>
    <w:rPr>
      <w:rFonts w:ascii="Arial" w:hAnsi="Arial" w:cs="Arial"/>
      <w:color w:val="auto"/>
      <w:sz w:val="20"/>
      <w:szCs w:val="20"/>
    </w:rPr>
  </w:style>
  <w:style w:type="character" w:styleId="Hyperlink">
    <w:name w:val="Hyperlink"/>
    <w:basedOn w:val="DefaultParagraphFont"/>
    <w:rsid w:val="00A02A75"/>
    <w:rPr>
      <w:color w:val="0000FF"/>
      <w:u w:val="single"/>
    </w:rPr>
  </w:style>
  <w:style w:type="paragraph" w:styleId="Header">
    <w:name w:val="header"/>
    <w:basedOn w:val="Normal"/>
    <w:link w:val="HeaderChar"/>
    <w:uiPriority w:val="99"/>
    <w:unhideWhenUsed/>
    <w:rsid w:val="00A02A75"/>
    <w:pPr>
      <w:tabs>
        <w:tab w:val="center" w:pos="4513"/>
        <w:tab w:val="right" w:pos="9026"/>
      </w:tabs>
    </w:pPr>
  </w:style>
  <w:style w:type="character" w:customStyle="1" w:styleId="HeaderChar">
    <w:name w:val="Header Char"/>
    <w:basedOn w:val="DefaultParagraphFont"/>
    <w:link w:val="Header"/>
    <w:uiPriority w:val="99"/>
    <w:rsid w:val="00A02A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02A75"/>
    <w:pPr>
      <w:tabs>
        <w:tab w:val="center" w:pos="4513"/>
        <w:tab w:val="right" w:pos="9026"/>
      </w:tabs>
    </w:pPr>
  </w:style>
  <w:style w:type="character" w:customStyle="1" w:styleId="FooterChar">
    <w:name w:val="Footer Char"/>
    <w:basedOn w:val="DefaultParagraphFont"/>
    <w:link w:val="Footer"/>
    <w:uiPriority w:val="99"/>
    <w:rsid w:val="00A02A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3E73"/>
    <w:rPr>
      <w:rFonts w:ascii="Tahoma" w:hAnsi="Tahoma" w:cs="Tahoma"/>
      <w:sz w:val="16"/>
      <w:szCs w:val="16"/>
    </w:rPr>
  </w:style>
  <w:style w:type="character" w:customStyle="1" w:styleId="BalloonTextChar">
    <w:name w:val="Balloon Text Char"/>
    <w:basedOn w:val="DefaultParagraphFont"/>
    <w:link w:val="BalloonText"/>
    <w:uiPriority w:val="99"/>
    <w:semiHidden/>
    <w:rsid w:val="00233E73"/>
    <w:rPr>
      <w:rFonts w:ascii="Tahoma" w:eastAsia="Times New Roman" w:hAnsi="Tahoma" w:cs="Tahoma"/>
      <w:sz w:val="16"/>
      <w:szCs w:val="16"/>
      <w:lang w:eastAsia="en-GB"/>
    </w:rPr>
  </w:style>
  <w:style w:type="paragraph" w:styleId="BodyText">
    <w:name w:val="Body Text"/>
    <w:basedOn w:val="Normal"/>
    <w:link w:val="BodyTextChar"/>
    <w:rsid w:val="009867FB"/>
    <w:pPr>
      <w:spacing w:after="120"/>
    </w:pPr>
    <w:rPr>
      <w:lang w:val="en-US" w:eastAsia="en-US"/>
    </w:rPr>
  </w:style>
  <w:style w:type="character" w:customStyle="1" w:styleId="BodyTextChar">
    <w:name w:val="Body Text Char"/>
    <w:basedOn w:val="DefaultParagraphFont"/>
    <w:link w:val="BodyText"/>
    <w:rsid w:val="009867F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64DD7"/>
    <w:pPr>
      <w:ind w:left="720"/>
    </w:pPr>
  </w:style>
  <w:style w:type="character" w:customStyle="1" w:styleId="Heading2Char">
    <w:name w:val="Heading 2 Char"/>
    <w:basedOn w:val="DefaultParagraphFont"/>
    <w:link w:val="Heading2"/>
    <w:uiPriority w:val="9"/>
    <w:rsid w:val="001275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75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578">
      <w:bodyDiv w:val="1"/>
      <w:marLeft w:val="0"/>
      <w:marRight w:val="0"/>
      <w:marTop w:val="0"/>
      <w:marBottom w:val="0"/>
      <w:divBdr>
        <w:top w:val="none" w:sz="0" w:space="0" w:color="auto"/>
        <w:left w:val="none" w:sz="0" w:space="0" w:color="auto"/>
        <w:bottom w:val="none" w:sz="0" w:space="0" w:color="auto"/>
        <w:right w:val="none" w:sz="0" w:space="0" w:color="auto"/>
      </w:divBdr>
    </w:div>
    <w:div w:id="141123562">
      <w:bodyDiv w:val="1"/>
      <w:marLeft w:val="0"/>
      <w:marRight w:val="0"/>
      <w:marTop w:val="0"/>
      <w:marBottom w:val="0"/>
      <w:divBdr>
        <w:top w:val="none" w:sz="0" w:space="0" w:color="auto"/>
        <w:left w:val="none" w:sz="0" w:space="0" w:color="auto"/>
        <w:bottom w:val="none" w:sz="0" w:space="0" w:color="auto"/>
        <w:right w:val="none" w:sz="0" w:space="0" w:color="auto"/>
      </w:divBdr>
      <w:divsChild>
        <w:div w:id="761409870">
          <w:marLeft w:val="0"/>
          <w:marRight w:val="0"/>
          <w:marTop w:val="0"/>
          <w:marBottom w:val="0"/>
          <w:divBdr>
            <w:top w:val="none" w:sz="0" w:space="0" w:color="auto"/>
            <w:left w:val="none" w:sz="0" w:space="0" w:color="auto"/>
            <w:bottom w:val="none" w:sz="0" w:space="0" w:color="auto"/>
            <w:right w:val="none" w:sz="0" w:space="0" w:color="auto"/>
          </w:divBdr>
          <w:divsChild>
            <w:div w:id="1979410640">
              <w:marLeft w:val="0"/>
              <w:marRight w:val="0"/>
              <w:marTop w:val="0"/>
              <w:marBottom w:val="0"/>
              <w:divBdr>
                <w:top w:val="none" w:sz="0" w:space="0" w:color="auto"/>
                <w:left w:val="none" w:sz="0" w:space="0" w:color="auto"/>
                <w:bottom w:val="none" w:sz="0" w:space="0" w:color="auto"/>
                <w:right w:val="none" w:sz="0" w:space="0" w:color="auto"/>
              </w:divBdr>
              <w:divsChild>
                <w:div w:id="935331490">
                  <w:marLeft w:val="0"/>
                  <w:marRight w:val="0"/>
                  <w:marTop w:val="0"/>
                  <w:marBottom w:val="0"/>
                  <w:divBdr>
                    <w:top w:val="none" w:sz="0" w:space="0" w:color="auto"/>
                    <w:left w:val="none" w:sz="0" w:space="0" w:color="auto"/>
                    <w:bottom w:val="none" w:sz="0" w:space="0" w:color="auto"/>
                    <w:right w:val="none" w:sz="0" w:space="0" w:color="auto"/>
                  </w:divBdr>
                  <w:divsChild>
                    <w:div w:id="11796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0865">
      <w:bodyDiv w:val="1"/>
      <w:marLeft w:val="0"/>
      <w:marRight w:val="0"/>
      <w:marTop w:val="0"/>
      <w:marBottom w:val="0"/>
      <w:divBdr>
        <w:top w:val="none" w:sz="0" w:space="0" w:color="auto"/>
        <w:left w:val="none" w:sz="0" w:space="0" w:color="auto"/>
        <w:bottom w:val="none" w:sz="0" w:space="0" w:color="auto"/>
        <w:right w:val="none" w:sz="0" w:space="0" w:color="auto"/>
      </w:divBdr>
    </w:div>
    <w:div w:id="1097210874">
      <w:bodyDiv w:val="1"/>
      <w:marLeft w:val="0"/>
      <w:marRight w:val="0"/>
      <w:marTop w:val="0"/>
      <w:marBottom w:val="0"/>
      <w:divBdr>
        <w:top w:val="none" w:sz="0" w:space="0" w:color="auto"/>
        <w:left w:val="none" w:sz="0" w:space="0" w:color="auto"/>
        <w:bottom w:val="none" w:sz="0" w:space="0" w:color="auto"/>
        <w:right w:val="none" w:sz="0" w:space="0" w:color="auto"/>
      </w:divBdr>
    </w:div>
    <w:div w:id="1298561869">
      <w:bodyDiv w:val="1"/>
      <w:marLeft w:val="0"/>
      <w:marRight w:val="0"/>
      <w:marTop w:val="0"/>
      <w:marBottom w:val="0"/>
      <w:divBdr>
        <w:top w:val="none" w:sz="0" w:space="0" w:color="auto"/>
        <w:left w:val="none" w:sz="0" w:space="0" w:color="auto"/>
        <w:bottom w:val="none" w:sz="0" w:space="0" w:color="auto"/>
        <w:right w:val="none" w:sz="0" w:space="0" w:color="auto"/>
      </w:divBdr>
    </w:div>
    <w:div w:id="1517230565">
      <w:bodyDiv w:val="1"/>
      <w:marLeft w:val="0"/>
      <w:marRight w:val="0"/>
      <w:marTop w:val="0"/>
      <w:marBottom w:val="0"/>
      <w:divBdr>
        <w:top w:val="none" w:sz="0" w:space="0" w:color="auto"/>
        <w:left w:val="none" w:sz="0" w:space="0" w:color="auto"/>
        <w:bottom w:val="none" w:sz="0" w:space="0" w:color="auto"/>
        <w:right w:val="none" w:sz="0" w:space="0" w:color="auto"/>
      </w:divBdr>
    </w:div>
    <w:div w:id="1554004122">
      <w:bodyDiv w:val="1"/>
      <w:marLeft w:val="0"/>
      <w:marRight w:val="0"/>
      <w:marTop w:val="0"/>
      <w:marBottom w:val="0"/>
      <w:divBdr>
        <w:top w:val="none" w:sz="0" w:space="0" w:color="auto"/>
        <w:left w:val="none" w:sz="0" w:space="0" w:color="auto"/>
        <w:bottom w:val="none" w:sz="0" w:space="0" w:color="auto"/>
        <w:right w:val="none" w:sz="0" w:space="0" w:color="auto"/>
      </w:divBdr>
    </w:div>
    <w:div w:id="1582106461">
      <w:bodyDiv w:val="1"/>
      <w:marLeft w:val="0"/>
      <w:marRight w:val="0"/>
      <w:marTop w:val="0"/>
      <w:marBottom w:val="0"/>
      <w:divBdr>
        <w:top w:val="none" w:sz="0" w:space="0" w:color="auto"/>
        <w:left w:val="none" w:sz="0" w:space="0" w:color="auto"/>
        <w:bottom w:val="none" w:sz="0" w:space="0" w:color="auto"/>
        <w:right w:val="none" w:sz="0" w:space="0" w:color="auto"/>
      </w:divBdr>
    </w:div>
    <w:div w:id="1782794572">
      <w:bodyDiv w:val="1"/>
      <w:marLeft w:val="0"/>
      <w:marRight w:val="0"/>
      <w:marTop w:val="0"/>
      <w:marBottom w:val="0"/>
      <w:divBdr>
        <w:top w:val="none" w:sz="0" w:space="0" w:color="auto"/>
        <w:left w:val="none" w:sz="0" w:space="0" w:color="auto"/>
        <w:bottom w:val="none" w:sz="0" w:space="0" w:color="auto"/>
        <w:right w:val="none" w:sz="0" w:space="0" w:color="auto"/>
      </w:divBdr>
    </w:div>
    <w:div w:id="1983346062">
      <w:bodyDiv w:val="1"/>
      <w:marLeft w:val="0"/>
      <w:marRight w:val="0"/>
      <w:marTop w:val="0"/>
      <w:marBottom w:val="0"/>
      <w:divBdr>
        <w:top w:val="none" w:sz="0" w:space="0" w:color="auto"/>
        <w:left w:val="none" w:sz="0" w:space="0" w:color="auto"/>
        <w:bottom w:val="none" w:sz="0" w:space="0" w:color="auto"/>
        <w:right w:val="none" w:sz="0" w:space="0" w:color="auto"/>
      </w:divBdr>
    </w:div>
    <w:div w:id="21416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domain.co.uk\rf\Services\North%20Region\N2\West%20Yorkshire\Kirklees%20ES\Kirklees%20Employment%20Service\Kirklees\Contract\KES%20contract%20monitoring\KES%201617\Annual%20report%201617\Bar%20chart%20roug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Sheet1!$C$16</c:f>
              <c:strCache>
                <c:ptCount val="1"/>
                <c:pt idx="0">
                  <c:v>2012-13</c:v>
                </c:pt>
              </c:strCache>
            </c:strRef>
          </c:tx>
          <c:invertIfNegative val="0"/>
          <c:cat>
            <c:strRef>
              <c:f>Sheet1!$D$15:$K$15</c:f>
              <c:strCache>
                <c:ptCount val="8"/>
                <c:pt idx="0">
                  <c:v>Total Referrals Received</c:v>
                </c:pt>
                <c:pt idx="1">
                  <c:v>Paid work</c:v>
                </c:pt>
                <c:pt idx="2">
                  <c:v>Voluntary Work</c:v>
                </c:pt>
                <c:pt idx="3">
                  <c:v>Accredited Courses</c:v>
                </c:pt>
                <c:pt idx="4">
                  <c:v>Self Improvement Courses</c:v>
                </c:pt>
                <c:pt idx="5">
                  <c:v>Work Placement</c:v>
                </c:pt>
                <c:pt idx="6">
                  <c:v>Retention</c:v>
                </c:pt>
                <c:pt idx="7">
                  <c:v>Total</c:v>
                </c:pt>
              </c:strCache>
            </c:strRef>
          </c:cat>
          <c:val>
            <c:numRef>
              <c:f>Sheet1!$D$16:$K$16</c:f>
              <c:numCache>
                <c:formatCode>General</c:formatCode>
                <c:ptCount val="8"/>
                <c:pt idx="0">
                  <c:v>79</c:v>
                </c:pt>
                <c:pt idx="1">
                  <c:v>13</c:v>
                </c:pt>
                <c:pt idx="2">
                  <c:v>26</c:v>
                </c:pt>
                <c:pt idx="3">
                  <c:v>34</c:v>
                </c:pt>
                <c:pt idx="4">
                  <c:v>37</c:v>
                </c:pt>
                <c:pt idx="5">
                  <c:v>15</c:v>
                </c:pt>
                <c:pt idx="6">
                  <c:v>11</c:v>
                </c:pt>
                <c:pt idx="7">
                  <c:v>136</c:v>
                </c:pt>
              </c:numCache>
            </c:numRef>
          </c:val>
        </c:ser>
        <c:ser>
          <c:idx val="1"/>
          <c:order val="1"/>
          <c:tx>
            <c:strRef>
              <c:f>Sheet1!$C$17</c:f>
              <c:strCache>
                <c:ptCount val="1"/>
                <c:pt idx="0">
                  <c:v>2013-14</c:v>
                </c:pt>
              </c:strCache>
            </c:strRef>
          </c:tx>
          <c:invertIfNegative val="0"/>
          <c:cat>
            <c:strRef>
              <c:f>Sheet1!$D$15:$K$15</c:f>
              <c:strCache>
                <c:ptCount val="8"/>
                <c:pt idx="0">
                  <c:v>Total Referrals Received</c:v>
                </c:pt>
                <c:pt idx="1">
                  <c:v>Paid work</c:v>
                </c:pt>
                <c:pt idx="2">
                  <c:v>Voluntary Work</c:v>
                </c:pt>
                <c:pt idx="3">
                  <c:v>Accredited Courses</c:v>
                </c:pt>
                <c:pt idx="4">
                  <c:v>Self Improvement Courses</c:v>
                </c:pt>
                <c:pt idx="5">
                  <c:v>Work Placement</c:v>
                </c:pt>
                <c:pt idx="6">
                  <c:v>Retention</c:v>
                </c:pt>
                <c:pt idx="7">
                  <c:v>Total</c:v>
                </c:pt>
              </c:strCache>
            </c:strRef>
          </c:cat>
          <c:val>
            <c:numRef>
              <c:f>Sheet1!$D$17:$K$17</c:f>
              <c:numCache>
                <c:formatCode>General</c:formatCode>
                <c:ptCount val="8"/>
                <c:pt idx="0">
                  <c:v>141</c:v>
                </c:pt>
                <c:pt idx="1">
                  <c:v>46</c:v>
                </c:pt>
                <c:pt idx="2">
                  <c:v>27</c:v>
                </c:pt>
                <c:pt idx="3">
                  <c:v>48</c:v>
                </c:pt>
                <c:pt idx="4">
                  <c:v>67</c:v>
                </c:pt>
                <c:pt idx="5">
                  <c:v>31</c:v>
                </c:pt>
                <c:pt idx="6">
                  <c:v>26</c:v>
                </c:pt>
                <c:pt idx="7">
                  <c:v>245</c:v>
                </c:pt>
              </c:numCache>
            </c:numRef>
          </c:val>
        </c:ser>
        <c:ser>
          <c:idx val="2"/>
          <c:order val="2"/>
          <c:tx>
            <c:strRef>
              <c:f>Sheet1!$C$18</c:f>
              <c:strCache>
                <c:ptCount val="1"/>
                <c:pt idx="0">
                  <c:v>2014-15</c:v>
                </c:pt>
              </c:strCache>
            </c:strRef>
          </c:tx>
          <c:invertIfNegative val="0"/>
          <c:cat>
            <c:strRef>
              <c:f>Sheet1!$D$15:$K$15</c:f>
              <c:strCache>
                <c:ptCount val="8"/>
                <c:pt idx="0">
                  <c:v>Total Referrals Received</c:v>
                </c:pt>
                <c:pt idx="1">
                  <c:v>Paid work</c:v>
                </c:pt>
                <c:pt idx="2">
                  <c:v>Voluntary Work</c:v>
                </c:pt>
                <c:pt idx="3">
                  <c:v>Accredited Courses</c:v>
                </c:pt>
                <c:pt idx="4">
                  <c:v>Self Improvement Courses</c:v>
                </c:pt>
                <c:pt idx="5">
                  <c:v>Work Placement</c:v>
                </c:pt>
                <c:pt idx="6">
                  <c:v>Retention</c:v>
                </c:pt>
                <c:pt idx="7">
                  <c:v>Total</c:v>
                </c:pt>
              </c:strCache>
            </c:strRef>
          </c:cat>
          <c:val>
            <c:numRef>
              <c:f>Sheet1!$D$18:$K$18</c:f>
              <c:numCache>
                <c:formatCode>General</c:formatCode>
                <c:ptCount val="8"/>
                <c:pt idx="0">
                  <c:v>248</c:v>
                </c:pt>
                <c:pt idx="1">
                  <c:v>52</c:v>
                </c:pt>
                <c:pt idx="2">
                  <c:v>55</c:v>
                </c:pt>
                <c:pt idx="3">
                  <c:v>55</c:v>
                </c:pt>
                <c:pt idx="4">
                  <c:v>125</c:v>
                </c:pt>
                <c:pt idx="5">
                  <c:v>30</c:v>
                </c:pt>
                <c:pt idx="6">
                  <c:v>48</c:v>
                </c:pt>
                <c:pt idx="7">
                  <c:v>365</c:v>
                </c:pt>
              </c:numCache>
            </c:numRef>
          </c:val>
        </c:ser>
        <c:ser>
          <c:idx val="3"/>
          <c:order val="3"/>
          <c:tx>
            <c:strRef>
              <c:f>Sheet1!$C$19</c:f>
              <c:strCache>
                <c:ptCount val="1"/>
                <c:pt idx="0">
                  <c:v>2015-16</c:v>
                </c:pt>
              </c:strCache>
            </c:strRef>
          </c:tx>
          <c:invertIfNegative val="0"/>
          <c:cat>
            <c:strRef>
              <c:f>Sheet1!$D$15:$K$15</c:f>
              <c:strCache>
                <c:ptCount val="8"/>
                <c:pt idx="0">
                  <c:v>Total Referrals Received</c:v>
                </c:pt>
                <c:pt idx="1">
                  <c:v>Paid work</c:v>
                </c:pt>
                <c:pt idx="2">
                  <c:v>Voluntary Work</c:v>
                </c:pt>
                <c:pt idx="3">
                  <c:v>Accredited Courses</c:v>
                </c:pt>
                <c:pt idx="4">
                  <c:v>Self Improvement Courses</c:v>
                </c:pt>
                <c:pt idx="5">
                  <c:v>Work Placement</c:v>
                </c:pt>
                <c:pt idx="6">
                  <c:v>Retention</c:v>
                </c:pt>
                <c:pt idx="7">
                  <c:v>Total</c:v>
                </c:pt>
              </c:strCache>
            </c:strRef>
          </c:cat>
          <c:val>
            <c:numRef>
              <c:f>Sheet1!$D$19:$K$19</c:f>
              <c:numCache>
                <c:formatCode>General</c:formatCode>
                <c:ptCount val="8"/>
                <c:pt idx="0">
                  <c:v>189</c:v>
                </c:pt>
                <c:pt idx="1">
                  <c:v>46</c:v>
                </c:pt>
                <c:pt idx="2">
                  <c:v>68</c:v>
                </c:pt>
                <c:pt idx="3">
                  <c:v>68</c:v>
                </c:pt>
                <c:pt idx="4">
                  <c:v>91</c:v>
                </c:pt>
                <c:pt idx="5">
                  <c:v>15</c:v>
                </c:pt>
                <c:pt idx="6">
                  <c:v>39</c:v>
                </c:pt>
                <c:pt idx="7">
                  <c:v>327</c:v>
                </c:pt>
              </c:numCache>
            </c:numRef>
          </c:val>
        </c:ser>
        <c:ser>
          <c:idx val="4"/>
          <c:order val="4"/>
          <c:tx>
            <c:strRef>
              <c:f>Sheet1!$C$20</c:f>
              <c:strCache>
                <c:ptCount val="1"/>
                <c:pt idx="0">
                  <c:v>2016-17</c:v>
                </c:pt>
              </c:strCache>
            </c:strRef>
          </c:tx>
          <c:invertIfNegative val="0"/>
          <c:cat>
            <c:strRef>
              <c:f>Sheet1!$D$15:$K$15</c:f>
              <c:strCache>
                <c:ptCount val="8"/>
                <c:pt idx="0">
                  <c:v>Total Referrals Received</c:v>
                </c:pt>
                <c:pt idx="1">
                  <c:v>Paid work</c:v>
                </c:pt>
                <c:pt idx="2">
                  <c:v>Voluntary Work</c:v>
                </c:pt>
                <c:pt idx="3">
                  <c:v>Accredited Courses</c:v>
                </c:pt>
                <c:pt idx="4">
                  <c:v>Self Improvement Courses</c:v>
                </c:pt>
                <c:pt idx="5">
                  <c:v>Work Placement</c:v>
                </c:pt>
                <c:pt idx="6">
                  <c:v>Retention</c:v>
                </c:pt>
                <c:pt idx="7">
                  <c:v>Total</c:v>
                </c:pt>
              </c:strCache>
            </c:strRef>
          </c:cat>
          <c:val>
            <c:numRef>
              <c:f>Sheet1!$D$20:$K$20</c:f>
              <c:numCache>
                <c:formatCode>General</c:formatCode>
                <c:ptCount val="8"/>
                <c:pt idx="0">
                  <c:v>240</c:v>
                </c:pt>
                <c:pt idx="1">
                  <c:v>57</c:v>
                </c:pt>
                <c:pt idx="2">
                  <c:v>68</c:v>
                </c:pt>
                <c:pt idx="3">
                  <c:v>62</c:v>
                </c:pt>
                <c:pt idx="4">
                  <c:v>119</c:v>
                </c:pt>
                <c:pt idx="5">
                  <c:v>29</c:v>
                </c:pt>
                <c:pt idx="6">
                  <c:v>65</c:v>
                </c:pt>
                <c:pt idx="7">
                  <c:v>400</c:v>
                </c:pt>
              </c:numCache>
            </c:numRef>
          </c:val>
        </c:ser>
        <c:dLbls>
          <c:showLegendKey val="0"/>
          <c:showVal val="0"/>
          <c:showCatName val="0"/>
          <c:showSerName val="0"/>
          <c:showPercent val="0"/>
          <c:showBubbleSize val="0"/>
        </c:dLbls>
        <c:gapWidth val="150"/>
        <c:shape val="cylinder"/>
        <c:axId val="43590016"/>
        <c:axId val="43591552"/>
        <c:axId val="0"/>
      </c:bar3DChart>
      <c:catAx>
        <c:axId val="43590016"/>
        <c:scaling>
          <c:orientation val="minMax"/>
        </c:scaling>
        <c:delete val="0"/>
        <c:axPos val="b"/>
        <c:majorTickMark val="out"/>
        <c:minorTickMark val="none"/>
        <c:tickLblPos val="nextTo"/>
        <c:crossAx val="43591552"/>
        <c:crosses val="autoZero"/>
        <c:auto val="1"/>
        <c:lblAlgn val="ctr"/>
        <c:lblOffset val="100"/>
        <c:noMultiLvlLbl val="0"/>
      </c:catAx>
      <c:valAx>
        <c:axId val="43591552"/>
        <c:scaling>
          <c:orientation val="minMax"/>
        </c:scaling>
        <c:delete val="0"/>
        <c:axPos val="l"/>
        <c:majorGridlines/>
        <c:numFmt formatCode="General" sourceLinked="1"/>
        <c:majorTickMark val="out"/>
        <c:minorTickMark val="none"/>
        <c:tickLblPos val="nextTo"/>
        <c:crossAx val="43590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Sheet1!$C$12:$C$25</c:f>
              <c:strCache>
                <c:ptCount val="14"/>
                <c:pt idx="0">
                  <c:v>Employment Costs</c:v>
                </c:pt>
                <c:pt idx="1">
                  <c:v>Other Employment Costs</c:v>
                </c:pt>
                <c:pt idx="2">
                  <c:v>Direct Property Costs</c:v>
                </c:pt>
                <c:pt idx="3">
                  <c:v>Service Management </c:v>
                </c:pt>
                <c:pt idx="4">
                  <c:v>Training Costs</c:v>
                </c:pt>
                <c:pt idx="5">
                  <c:v>Other Staff &amp; Internal Events</c:v>
                </c:pt>
                <c:pt idx="6">
                  <c:v>Administrative Costs</c:v>
                </c:pt>
                <c:pt idx="7">
                  <c:v>PR, Marketing &amp; Ext. Events</c:v>
                </c:pt>
                <c:pt idx="8">
                  <c:v>Equipment &amp; Vehicle Costs</c:v>
                </c:pt>
                <c:pt idx="9">
                  <c:v>Prof. / Fin. &amp; Governance</c:v>
                </c:pt>
                <c:pt idx="10">
                  <c:v>IT Costs</c:v>
                </c:pt>
                <c:pt idx="11">
                  <c:v>Asset Costs</c:v>
                </c:pt>
                <c:pt idx="12">
                  <c:v>Personal &amp; Care Costs</c:v>
                </c:pt>
                <c:pt idx="13">
                  <c:v>Overheads</c:v>
                </c:pt>
              </c:strCache>
            </c:strRef>
          </c:cat>
          <c:val>
            <c:numRef>
              <c:f>Sheet1!$D$12:$D$25</c:f>
              <c:numCache>
                <c:formatCode>#,##0</c:formatCode>
                <c:ptCount val="14"/>
                <c:pt idx="0">
                  <c:v>176921</c:v>
                </c:pt>
                <c:pt idx="1">
                  <c:v>11439</c:v>
                </c:pt>
                <c:pt idx="2">
                  <c:v>17223</c:v>
                </c:pt>
                <c:pt idx="3">
                  <c:v>9640</c:v>
                </c:pt>
                <c:pt idx="4">
                  <c:v>5436</c:v>
                </c:pt>
                <c:pt idx="5" formatCode="General">
                  <c:v>576</c:v>
                </c:pt>
                <c:pt idx="6">
                  <c:v>13893</c:v>
                </c:pt>
                <c:pt idx="7" formatCode="General">
                  <c:v>124</c:v>
                </c:pt>
                <c:pt idx="8" formatCode="General">
                  <c:v>334</c:v>
                </c:pt>
                <c:pt idx="9" formatCode="General">
                  <c:v>922</c:v>
                </c:pt>
                <c:pt idx="10">
                  <c:v>7331</c:v>
                </c:pt>
                <c:pt idx="11">
                  <c:v>3493</c:v>
                </c:pt>
                <c:pt idx="12" formatCode="General">
                  <c:v>316</c:v>
                </c:pt>
                <c:pt idx="13">
                  <c:v>40896</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4C3CC2A3</Template>
  <TotalTime>3</TotalTime>
  <Pages>10</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paul.moulding</cp:lastModifiedBy>
  <cp:revision>3</cp:revision>
  <dcterms:created xsi:type="dcterms:W3CDTF">2017-06-22T15:18:00Z</dcterms:created>
  <dcterms:modified xsi:type="dcterms:W3CDTF">2017-07-14T08:43:00Z</dcterms:modified>
</cp:coreProperties>
</file>